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C4AC80" w14:textId="77777777" w:rsidR="00071790" w:rsidRPr="009B7537" w:rsidRDefault="00071790" w:rsidP="00071790">
      <w:pPr>
        <w:widowControl/>
        <w:jc w:val="center"/>
        <w:rPr>
          <w:rFonts w:ascii="Arial" w:eastAsia="Times New Roman" w:hAnsi="Arial" w:cs="Tahoma"/>
          <w:b/>
          <w:bCs/>
          <w:sz w:val="28"/>
          <w:szCs w:val="28"/>
          <w:lang w:eastAsia="hi-IN" w:bidi="hi-IN"/>
        </w:rPr>
      </w:pPr>
      <w:r w:rsidRPr="009B7537">
        <w:rPr>
          <w:rFonts w:ascii="Arial" w:eastAsia="Times New Roman" w:hAnsi="Arial" w:cs="Tahoma"/>
          <w:b/>
          <w:bCs/>
          <w:sz w:val="28"/>
          <w:szCs w:val="28"/>
          <w:lang w:eastAsia="hi-IN" w:bidi="hi-IN"/>
        </w:rPr>
        <w:t>Protokol o určení vnějších vlivů</w:t>
      </w:r>
    </w:p>
    <w:p w14:paraId="6E1A5F8C" w14:textId="77777777" w:rsidR="00071790" w:rsidRDefault="00071790" w:rsidP="00071790">
      <w:pPr>
        <w:widowControl/>
        <w:jc w:val="center"/>
        <w:rPr>
          <w:rFonts w:ascii="Arial" w:eastAsia="Times New Roman" w:hAnsi="Arial" w:cs="Tahoma"/>
          <w:sz w:val="20"/>
          <w:szCs w:val="20"/>
          <w:lang w:eastAsia="hi-IN" w:bidi="hi-IN"/>
        </w:rPr>
      </w:pPr>
      <w:r w:rsidRPr="00071790">
        <w:rPr>
          <w:rFonts w:ascii="Arial" w:eastAsia="Times New Roman" w:hAnsi="Arial" w:cs="Tahoma"/>
          <w:sz w:val="20"/>
          <w:szCs w:val="20"/>
          <w:lang w:eastAsia="hi-IN" w:bidi="hi-IN"/>
        </w:rPr>
        <w:t>vypracovaný odbornou komisí</w:t>
      </w:r>
    </w:p>
    <w:p w14:paraId="04D06EC8" w14:textId="7999F2C6" w:rsidR="000F229B" w:rsidRPr="00B54DB4" w:rsidRDefault="000F229B" w:rsidP="000F229B">
      <w:pPr>
        <w:widowControl/>
        <w:jc w:val="center"/>
        <w:rPr>
          <w:rFonts w:ascii="Arial" w:eastAsia="Times New Roman" w:hAnsi="Arial" w:cs="Tahoma"/>
          <w:sz w:val="20"/>
          <w:szCs w:val="20"/>
          <w:lang w:eastAsia="hi-IN" w:bidi="hi-IN"/>
        </w:rPr>
      </w:pPr>
      <w:r w:rsidRPr="00B54DB4">
        <w:rPr>
          <w:rFonts w:ascii="Arial" w:eastAsia="Times New Roman" w:hAnsi="Arial" w:cs="Tahoma"/>
          <w:sz w:val="20"/>
          <w:szCs w:val="20"/>
          <w:lang w:eastAsia="hi-IN" w:bidi="hi-IN"/>
        </w:rPr>
        <w:t>D.1.</w:t>
      </w:r>
      <w:r w:rsidR="00B54DB4" w:rsidRPr="00B54DB4">
        <w:rPr>
          <w:rFonts w:ascii="Arial" w:eastAsia="Times New Roman" w:hAnsi="Arial" w:cs="Tahoma"/>
          <w:sz w:val="20"/>
          <w:szCs w:val="20"/>
          <w:lang w:eastAsia="hi-IN" w:bidi="hi-IN"/>
        </w:rPr>
        <w:t>2.5</w:t>
      </w:r>
      <w:r w:rsidRPr="00B54DB4">
        <w:rPr>
          <w:rFonts w:ascii="Arial" w:eastAsia="Times New Roman" w:hAnsi="Arial" w:cs="Tahoma"/>
          <w:sz w:val="20"/>
          <w:szCs w:val="20"/>
          <w:lang w:eastAsia="hi-IN" w:bidi="hi-IN"/>
        </w:rPr>
        <w:t>.</w:t>
      </w:r>
      <w:r w:rsidR="00E83674">
        <w:rPr>
          <w:rFonts w:ascii="Arial" w:eastAsia="Times New Roman" w:hAnsi="Arial" w:cs="Tahoma"/>
          <w:sz w:val="20"/>
          <w:szCs w:val="20"/>
          <w:lang w:eastAsia="hi-IN" w:bidi="hi-IN"/>
        </w:rPr>
        <w:t>1.</w:t>
      </w:r>
      <w:r w:rsidRPr="00B54DB4">
        <w:rPr>
          <w:rFonts w:ascii="Arial" w:eastAsia="Times New Roman" w:hAnsi="Arial" w:cs="Tahoma"/>
          <w:sz w:val="20"/>
          <w:szCs w:val="20"/>
          <w:lang w:eastAsia="hi-IN" w:bidi="hi-IN"/>
        </w:rPr>
        <w:t>2</w:t>
      </w:r>
    </w:p>
    <w:p w14:paraId="4B3697F1" w14:textId="3ECD0D4B" w:rsidR="00071790" w:rsidRDefault="00071790" w:rsidP="00071790">
      <w:pPr>
        <w:widowControl/>
        <w:jc w:val="center"/>
        <w:rPr>
          <w:rFonts w:ascii="Arial" w:eastAsia="Times New Roman" w:hAnsi="Arial" w:cs="Tahoma"/>
          <w:sz w:val="20"/>
          <w:szCs w:val="20"/>
          <w:lang w:eastAsia="hi-IN" w:bidi="hi-IN"/>
        </w:rPr>
      </w:pPr>
      <w:r w:rsidRPr="00071790">
        <w:rPr>
          <w:rFonts w:ascii="Arial" w:eastAsia="Times New Roman" w:hAnsi="Arial" w:cs="Tahoma"/>
          <w:sz w:val="20"/>
          <w:szCs w:val="20"/>
          <w:lang w:eastAsia="hi-IN" w:bidi="hi-IN"/>
        </w:rPr>
        <w:t xml:space="preserve">číslo zakázky: </w:t>
      </w:r>
      <w:r w:rsidR="00CF33E9">
        <w:rPr>
          <w:rFonts w:ascii="Arial" w:eastAsia="Times New Roman" w:hAnsi="Arial" w:cs="Tahoma"/>
          <w:sz w:val="20"/>
          <w:szCs w:val="20"/>
          <w:lang w:eastAsia="hi-IN" w:bidi="hi-IN"/>
        </w:rPr>
        <w:t>3</w:t>
      </w:r>
      <w:r w:rsidR="00221CC9">
        <w:rPr>
          <w:rFonts w:ascii="Arial" w:eastAsia="Times New Roman" w:hAnsi="Arial" w:cs="Tahoma"/>
          <w:sz w:val="20"/>
          <w:szCs w:val="20"/>
          <w:lang w:eastAsia="hi-IN" w:bidi="hi-IN"/>
        </w:rPr>
        <w:t>1</w:t>
      </w:r>
      <w:r w:rsidR="00F80054">
        <w:rPr>
          <w:rFonts w:ascii="Arial" w:eastAsia="Times New Roman" w:hAnsi="Arial" w:cs="Tahoma"/>
          <w:sz w:val="20"/>
          <w:szCs w:val="20"/>
          <w:lang w:eastAsia="hi-IN" w:bidi="hi-IN"/>
        </w:rPr>
        <w:t>2</w:t>
      </w:r>
      <w:r w:rsidRPr="00071790">
        <w:rPr>
          <w:rFonts w:ascii="Arial" w:eastAsia="Times New Roman" w:hAnsi="Arial" w:cs="Tahoma"/>
          <w:sz w:val="20"/>
          <w:szCs w:val="20"/>
          <w:lang w:eastAsia="hi-IN" w:bidi="hi-IN"/>
        </w:rPr>
        <w:t>/</w:t>
      </w:r>
      <w:r w:rsidR="00C64935">
        <w:rPr>
          <w:rFonts w:ascii="Arial" w:eastAsia="Times New Roman" w:hAnsi="Arial" w:cs="Tahoma"/>
          <w:sz w:val="20"/>
          <w:szCs w:val="20"/>
          <w:lang w:eastAsia="hi-IN" w:bidi="hi-IN"/>
        </w:rPr>
        <w:t>2</w:t>
      </w:r>
      <w:r w:rsidR="00C2081E">
        <w:rPr>
          <w:rFonts w:ascii="Arial" w:eastAsia="Times New Roman" w:hAnsi="Arial" w:cs="Tahoma"/>
          <w:sz w:val="20"/>
          <w:szCs w:val="20"/>
          <w:lang w:eastAsia="hi-IN" w:bidi="hi-IN"/>
        </w:rPr>
        <w:t>5</w:t>
      </w:r>
    </w:p>
    <w:p w14:paraId="086FD59E" w14:textId="77777777" w:rsidR="00863AAA" w:rsidRDefault="00863AAA" w:rsidP="00071790">
      <w:pPr>
        <w:widowControl/>
        <w:jc w:val="center"/>
        <w:rPr>
          <w:rFonts w:ascii="Arial" w:eastAsia="Times New Roman" w:hAnsi="Arial" w:cs="Tahoma"/>
          <w:sz w:val="20"/>
          <w:szCs w:val="20"/>
          <w:lang w:eastAsia="hi-IN" w:bidi="hi-IN"/>
        </w:rPr>
      </w:pPr>
    </w:p>
    <w:p w14:paraId="4562B270" w14:textId="77777777" w:rsidR="00863AAA" w:rsidRDefault="00863AAA" w:rsidP="00071790">
      <w:pPr>
        <w:widowControl/>
        <w:jc w:val="center"/>
        <w:rPr>
          <w:rFonts w:ascii="Arial" w:eastAsia="Times New Roman" w:hAnsi="Arial" w:cs="Tahoma"/>
          <w:sz w:val="20"/>
          <w:szCs w:val="20"/>
          <w:lang w:eastAsia="hi-IN" w:bidi="hi-IN"/>
        </w:rPr>
      </w:pPr>
    </w:p>
    <w:p w14:paraId="7CC97B47" w14:textId="77777777" w:rsidR="00863AAA" w:rsidRDefault="00863AAA" w:rsidP="00EE7DE2">
      <w:pPr>
        <w:widowControl/>
        <w:rPr>
          <w:rFonts w:ascii="Arial" w:eastAsia="Times New Roman" w:hAnsi="Arial" w:cs="Tahoma"/>
          <w:sz w:val="20"/>
          <w:szCs w:val="20"/>
          <w:lang w:eastAsia="hi-IN" w:bidi="hi-IN"/>
        </w:rPr>
      </w:pPr>
    </w:p>
    <w:p w14:paraId="588B486E" w14:textId="64731314" w:rsidR="00071790" w:rsidRDefault="00071790" w:rsidP="00071790">
      <w:pPr>
        <w:widowControl/>
        <w:rPr>
          <w:rFonts w:ascii="Arial" w:eastAsia="Times New Roman" w:hAnsi="Arial" w:cs="Tahoma"/>
          <w:b/>
          <w:sz w:val="20"/>
          <w:szCs w:val="20"/>
          <w:u w:val="single"/>
          <w:lang w:eastAsia="hi-IN" w:bidi="hi-IN"/>
        </w:rPr>
      </w:pPr>
      <w:r w:rsidRPr="00FB41F2">
        <w:rPr>
          <w:rFonts w:ascii="Arial" w:eastAsia="Times New Roman" w:hAnsi="Arial" w:cs="Tahoma"/>
          <w:b/>
          <w:sz w:val="20"/>
          <w:szCs w:val="20"/>
          <w:u w:val="single"/>
          <w:lang w:eastAsia="hi-IN" w:bidi="hi-IN"/>
        </w:rPr>
        <w:t>Pro komisi zpracoval</w:t>
      </w:r>
      <w:r w:rsidR="00B47557">
        <w:rPr>
          <w:rFonts w:ascii="Arial" w:eastAsia="Times New Roman" w:hAnsi="Arial" w:cs="Tahoma"/>
          <w:b/>
          <w:sz w:val="20"/>
          <w:szCs w:val="20"/>
          <w:u w:val="single"/>
          <w:lang w:eastAsia="hi-IN" w:bidi="hi-IN"/>
        </w:rPr>
        <w:t>:</w:t>
      </w:r>
    </w:p>
    <w:p w14:paraId="72669B9E" w14:textId="77777777" w:rsidR="009B7537" w:rsidRPr="00FB41F2" w:rsidRDefault="009B7537" w:rsidP="00071790">
      <w:pPr>
        <w:widowControl/>
        <w:rPr>
          <w:rFonts w:ascii="Arial" w:eastAsia="Times New Roman" w:hAnsi="Arial" w:cs="Tahoma"/>
          <w:b/>
          <w:sz w:val="20"/>
          <w:szCs w:val="20"/>
          <w:u w:val="single"/>
          <w:lang w:eastAsia="hi-IN" w:bidi="hi-IN"/>
        </w:rPr>
      </w:pPr>
    </w:p>
    <w:p w14:paraId="656CFFAC" w14:textId="77777777" w:rsidR="00D553ED" w:rsidRPr="00071790" w:rsidRDefault="00D553ED" w:rsidP="00D553ED">
      <w:pPr>
        <w:widowControl/>
        <w:ind w:firstLine="709"/>
        <w:rPr>
          <w:rFonts w:ascii="Arial" w:eastAsia="Times New Roman" w:hAnsi="Arial" w:cs="Tahoma"/>
          <w:sz w:val="20"/>
          <w:szCs w:val="20"/>
          <w:lang w:eastAsia="hi-IN" w:bidi="hi-IN"/>
        </w:rPr>
      </w:pPr>
      <w:r>
        <w:rPr>
          <w:rFonts w:ascii="Arial" w:eastAsia="Times New Roman" w:hAnsi="Arial" w:cs="Tahoma"/>
          <w:sz w:val="20"/>
          <w:szCs w:val="20"/>
          <w:lang w:eastAsia="hi-IN" w:bidi="hi-IN"/>
        </w:rPr>
        <w:t>Josef Mikyska</w:t>
      </w:r>
    </w:p>
    <w:p w14:paraId="21994C51" w14:textId="77777777" w:rsidR="00D553ED" w:rsidRPr="00071790" w:rsidRDefault="00D553ED" w:rsidP="00D553ED">
      <w:pPr>
        <w:widowControl/>
        <w:ind w:firstLine="709"/>
        <w:rPr>
          <w:rFonts w:ascii="Arial" w:eastAsia="Times New Roman" w:hAnsi="Arial" w:cs="Tahoma"/>
          <w:sz w:val="20"/>
          <w:szCs w:val="20"/>
          <w:lang w:eastAsia="hi-IN" w:bidi="hi-IN"/>
        </w:rPr>
      </w:pPr>
      <w:r>
        <w:rPr>
          <w:rFonts w:ascii="Arial" w:eastAsia="Times New Roman" w:hAnsi="Arial" w:cs="Tahoma"/>
          <w:sz w:val="20"/>
          <w:szCs w:val="20"/>
          <w:lang w:eastAsia="hi-IN" w:bidi="hi-IN"/>
        </w:rPr>
        <w:t>Erbenova 2366</w:t>
      </w:r>
    </w:p>
    <w:p w14:paraId="1111894F" w14:textId="77777777" w:rsidR="00D553ED" w:rsidRPr="00071790" w:rsidRDefault="00D553ED" w:rsidP="00D553ED">
      <w:pPr>
        <w:widowControl/>
        <w:ind w:firstLine="709"/>
        <w:rPr>
          <w:rFonts w:ascii="Arial" w:eastAsia="Times New Roman" w:hAnsi="Arial" w:cs="Tahoma"/>
          <w:sz w:val="20"/>
          <w:szCs w:val="20"/>
          <w:lang w:eastAsia="hi-IN" w:bidi="hi-IN"/>
        </w:rPr>
      </w:pPr>
      <w:r w:rsidRPr="00071790">
        <w:rPr>
          <w:rFonts w:ascii="Arial" w:eastAsia="Times New Roman" w:hAnsi="Arial" w:cs="Tahoma"/>
          <w:sz w:val="20"/>
          <w:szCs w:val="20"/>
          <w:lang w:eastAsia="hi-IN" w:bidi="hi-IN"/>
        </w:rPr>
        <w:t>54</w:t>
      </w:r>
      <w:r>
        <w:rPr>
          <w:rFonts w:ascii="Arial" w:eastAsia="Times New Roman" w:hAnsi="Arial" w:cs="Tahoma"/>
          <w:sz w:val="20"/>
          <w:szCs w:val="20"/>
          <w:lang w:eastAsia="hi-IN" w:bidi="hi-IN"/>
        </w:rPr>
        <w:t>4 01 Dvůr Králové nad Labem</w:t>
      </w:r>
    </w:p>
    <w:p w14:paraId="68CD52EB" w14:textId="59921450" w:rsidR="00863AAA" w:rsidRDefault="00D553ED" w:rsidP="00863AAA">
      <w:pPr>
        <w:widowControl/>
        <w:ind w:firstLine="709"/>
        <w:rPr>
          <w:rFonts w:ascii="Arial" w:eastAsia="Times New Roman" w:hAnsi="Arial" w:cs="Tahoma"/>
          <w:sz w:val="20"/>
          <w:szCs w:val="20"/>
          <w:lang w:eastAsia="hi-IN" w:bidi="hi-IN"/>
        </w:rPr>
      </w:pPr>
      <w:r w:rsidRPr="00071790">
        <w:rPr>
          <w:rFonts w:ascii="Arial" w:eastAsia="Times New Roman" w:hAnsi="Arial" w:cs="Tahoma"/>
          <w:sz w:val="20"/>
          <w:szCs w:val="20"/>
          <w:lang w:eastAsia="hi-IN" w:bidi="hi-IN"/>
        </w:rPr>
        <w:t xml:space="preserve">IČ: </w:t>
      </w:r>
      <w:r>
        <w:rPr>
          <w:rFonts w:ascii="Arial" w:eastAsia="Times New Roman" w:hAnsi="Arial" w:cs="Tahoma"/>
          <w:sz w:val="20"/>
          <w:szCs w:val="20"/>
          <w:lang w:eastAsia="hi-IN" w:bidi="hi-IN"/>
        </w:rPr>
        <w:t>6</w:t>
      </w:r>
      <w:r w:rsidR="00FB41F2">
        <w:rPr>
          <w:rFonts w:ascii="Arial" w:eastAsia="Times New Roman" w:hAnsi="Arial" w:cs="Tahoma"/>
          <w:sz w:val="20"/>
          <w:szCs w:val="20"/>
          <w:lang w:eastAsia="hi-IN" w:bidi="hi-IN"/>
        </w:rPr>
        <w:t>09 08</w:t>
      </w:r>
      <w:r w:rsidR="002D60E8">
        <w:rPr>
          <w:rFonts w:ascii="Arial" w:eastAsia="Times New Roman" w:hAnsi="Arial" w:cs="Tahoma"/>
          <w:sz w:val="20"/>
          <w:szCs w:val="20"/>
          <w:lang w:eastAsia="hi-IN" w:bidi="hi-IN"/>
        </w:rPr>
        <w:t> </w:t>
      </w:r>
      <w:r w:rsidR="00FB41F2">
        <w:rPr>
          <w:rFonts w:ascii="Arial" w:eastAsia="Times New Roman" w:hAnsi="Arial" w:cs="Tahoma"/>
          <w:sz w:val="20"/>
          <w:szCs w:val="20"/>
          <w:lang w:eastAsia="hi-IN" w:bidi="hi-IN"/>
        </w:rPr>
        <w:t>726</w:t>
      </w:r>
      <w:r>
        <w:rPr>
          <w:rFonts w:ascii="Arial" w:eastAsia="Times New Roman" w:hAnsi="Arial" w:cs="Tahoma"/>
          <w:sz w:val="20"/>
          <w:szCs w:val="20"/>
          <w:lang w:eastAsia="hi-IN" w:bidi="hi-IN"/>
        </w:rPr>
        <w:t xml:space="preserve"> </w:t>
      </w:r>
    </w:p>
    <w:p w14:paraId="2FCF9EBE" w14:textId="77777777" w:rsidR="00863AAA" w:rsidRDefault="00863AAA" w:rsidP="002D60E8">
      <w:pPr>
        <w:widowControl/>
        <w:rPr>
          <w:rFonts w:ascii="Arial" w:eastAsia="Times New Roman" w:hAnsi="Arial" w:cs="Tahoma"/>
          <w:sz w:val="20"/>
          <w:szCs w:val="20"/>
          <w:lang w:eastAsia="hi-IN" w:bidi="hi-IN"/>
        </w:rPr>
      </w:pPr>
    </w:p>
    <w:p w14:paraId="4B09999E" w14:textId="77777777" w:rsidR="00863AAA" w:rsidRPr="00863AAA" w:rsidRDefault="00863AAA" w:rsidP="00863AAA">
      <w:pPr>
        <w:widowControl/>
        <w:ind w:firstLine="709"/>
        <w:rPr>
          <w:rFonts w:ascii="Arial" w:eastAsia="Times New Roman" w:hAnsi="Arial" w:cs="Tahoma"/>
          <w:sz w:val="20"/>
          <w:szCs w:val="20"/>
          <w:lang w:eastAsia="hi-IN" w:bidi="hi-IN"/>
        </w:rPr>
      </w:pPr>
    </w:p>
    <w:p w14:paraId="6D6F4161" w14:textId="77777777" w:rsidR="00CF33E9" w:rsidRDefault="00CF33E9" w:rsidP="00CF33E9">
      <w:pPr>
        <w:widowControl/>
        <w:rPr>
          <w:rFonts w:ascii="Arial" w:eastAsia="Times New Roman" w:hAnsi="Arial" w:cs="Tahoma"/>
          <w:b/>
          <w:sz w:val="20"/>
          <w:szCs w:val="20"/>
          <w:u w:val="single"/>
          <w:lang w:eastAsia="hi-IN" w:bidi="hi-IN"/>
        </w:rPr>
      </w:pPr>
      <w:r w:rsidRPr="00FB41F2">
        <w:rPr>
          <w:rFonts w:ascii="Arial" w:eastAsia="Times New Roman" w:hAnsi="Arial" w:cs="Tahoma"/>
          <w:b/>
          <w:sz w:val="20"/>
          <w:szCs w:val="20"/>
          <w:u w:val="single"/>
          <w:lang w:eastAsia="hi-IN" w:bidi="hi-IN"/>
        </w:rPr>
        <w:t>Složení komise</w:t>
      </w:r>
      <w:r>
        <w:rPr>
          <w:rFonts w:ascii="Arial" w:eastAsia="Times New Roman" w:hAnsi="Arial" w:cs="Tahoma"/>
          <w:b/>
          <w:sz w:val="20"/>
          <w:szCs w:val="20"/>
          <w:u w:val="single"/>
          <w:lang w:eastAsia="hi-IN" w:bidi="hi-IN"/>
        </w:rPr>
        <w:t>:</w:t>
      </w:r>
    </w:p>
    <w:p w14:paraId="602C1C79" w14:textId="77777777" w:rsidR="00CF33E9" w:rsidRPr="00FB41F2" w:rsidRDefault="00CF33E9" w:rsidP="00CF33E9">
      <w:pPr>
        <w:widowControl/>
        <w:rPr>
          <w:rFonts w:ascii="Arial" w:eastAsia="Times New Roman" w:hAnsi="Arial" w:cs="Tahoma"/>
          <w:b/>
          <w:sz w:val="20"/>
          <w:szCs w:val="20"/>
          <w:u w:val="single"/>
          <w:lang w:eastAsia="hi-IN" w:bidi="hi-IN"/>
        </w:rPr>
      </w:pPr>
    </w:p>
    <w:p w14:paraId="174D4013" w14:textId="77777777" w:rsidR="00CF33E9" w:rsidRDefault="00CF33E9" w:rsidP="00CF33E9">
      <w:pPr>
        <w:widowControl/>
        <w:ind w:firstLine="709"/>
        <w:rPr>
          <w:rFonts w:ascii="Arial" w:eastAsia="Times New Roman" w:hAnsi="Arial" w:cs="Tahoma"/>
          <w:sz w:val="20"/>
          <w:szCs w:val="20"/>
          <w:lang w:eastAsia="hi-IN" w:bidi="hi-IN"/>
        </w:rPr>
      </w:pPr>
      <w:r w:rsidRPr="00A91FD3">
        <w:rPr>
          <w:rFonts w:ascii="Arial" w:eastAsia="Times New Roman" w:hAnsi="Arial" w:cs="Tahoma"/>
          <w:sz w:val="20"/>
          <w:szCs w:val="20"/>
          <w:lang w:eastAsia="hi-IN" w:bidi="hi-IN"/>
        </w:rPr>
        <w:t xml:space="preserve">Předseda </w:t>
      </w:r>
      <w:proofErr w:type="gramStart"/>
      <w:r w:rsidRPr="00A91FD3">
        <w:rPr>
          <w:rFonts w:ascii="Arial" w:eastAsia="Times New Roman" w:hAnsi="Arial" w:cs="Tahoma"/>
          <w:sz w:val="20"/>
          <w:szCs w:val="20"/>
          <w:lang w:eastAsia="hi-IN" w:bidi="hi-IN"/>
        </w:rPr>
        <w:t>komise:</w:t>
      </w:r>
      <w:r>
        <w:rPr>
          <w:rFonts w:ascii="Arial" w:eastAsia="Times New Roman" w:hAnsi="Arial" w:cs="Tahoma"/>
          <w:sz w:val="20"/>
          <w:szCs w:val="20"/>
          <w:lang w:eastAsia="hi-IN" w:bidi="hi-IN"/>
        </w:rPr>
        <w:t xml:space="preserve">   </w:t>
      </w:r>
      <w:proofErr w:type="gramEnd"/>
      <w:r>
        <w:rPr>
          <w:rFonts w:ascii="Arial" w:eastAsia="Times New Roman" w:hAnsi="Arial" w:cs="Tahoma"/>
          <w:sz w:val="20"/>
          <w:szCs w:val="20"/>
          <w:lang w:eastAsia="hi-IN" w:bidi="hi-IN"/>
        </w:rPr>
        <w:t xml:space="preserve">     Luděk Lejsek</w:t>
      </w:r>
      <w:r w:rsidRPr="00A91FD3">
        <w:rPr>
          <w:rFonts w:ascii="Arial" w:eastAsia="Times New Roman" w:hAnsi="Arial" w:cs="Tahoma"/>
          <w:sz w:val="20"/>
          <w:szCs w:val="20"/>
          <w:lang w:eastAsia="hi-IN" w:bidi="hi-IN"/>
        </w:rPr>
        <w:t xml:space="preserve"> (projektant elektro</w:t>
      </w:r>
      <w:r>
        <w:rPr>
          <w:rFonts w:ascii="Arial" w:eastAsia="Times New Roman" w:hAnsi="Arial" w:cs="Tahoma"/>
          <w:sz w:val="20"/>
          <w:szCs w:val="20"/>
          <w:lang w:eastAsia="hi-IN" w:bidi="hi-IN"/>
        </w:rPr>
        <w:t xml:space="preserve"> </w:t>
      </w:r>
      <w:r w:rsidRPr="007B5959">
        <w:rPr>
          <w:rFonts w:ascii="Arial" w:eastAsia="Times New Roman" w:hAnsi="Arial" w:cs="Tahoma"/>
          <w:sz w:val="20"/>
          <w:szCs w:val="20"/>
          <w:lang w:eastAsia="hi-IN" w:bidi="hi-IN"/>
        </w:rPr>
        <w:t xml:space="preserve">autorizace ČKAIT </w:t>
      </w:r>
      <w:r w:rsidRPr="00C41766">
        <w:rPr>
          <w:rFonts w:ascii="Arial" w:hAnsi="Arial" w:cs="Arial"/>
          <w:sz w:val="20"/>
          <w:szCs w:val="20"/>
          <w:shd w:val="clear" w:color="auto" w:fill="FFFFFF"/>
        </w:rPr>
        <w:t>0602886</w:t>
      </w:r>
      <w:r w:rsidRPr="00A91FD3">
        <w:rPr>
          <w:rFonts w:ascii="Arial" w:eastAsia="Times New Roman" w:hAnsi="Arial" w:cs="Tahoma"/>
          <w:sz w:val="20"/>
          <w:szCs w:val="20"/>
          <w:lang w:eastAsia="hi-IN" w:bidi="hi-IN"/>
        </w:rPr>
        <w:t>)</w:t>
      </w:r>
    </w:p>
    <w:p w14:paraId="099FE4E2" w14:textId="2972D4E6" w:rsidR="00CF33E9" w:rsidRPr="005B261C" w:rsidRDefault="00CF33E9" w:rsidP="00CF33E9">
      <w:pPr>
        <w:widowControl/>
        <w:rPr>
          <w:rFonts w:ascii="Arial" w:eastAsia="Times New Roman" w:hAnsi="Arial" w:cs="Arial"/>
          <w:sz w:val="20"/>
          <w:szCs w:val="20"/>
          <w:lang w:eastAsia="hi-IN" w:bidi="hi-IN"/>
        </w:rPr>
      </w:pPr>
      <w:r>
        <w:rPr>
          <w:rFonts w:ascii="Arial" w:eastAsia="Times New Roman" w:hAnsi="Arial" w:cs="Tahoma"/>
          <w:sz w:val="20"/>
          <w:szCs w:val="20"/>
          <w:lang w:eastAsia="hi-IN" w:bidi="hi-IN"/>
        </w:rPr>
        <w:t xml:space="preserve">                     </w:t>
      </w:r>
      <w:proofErr w:type="gramStart"/>
      <w:r w:rsidRPr="00A91FD3">
        <w:rPr>
          <w:rFonts w:ascii="Arial" w:eastAsia="Times New Roman" w:hAnsi="Arial" w:cs="Tahoma"/>
          <w:sz w:val="20"/>
          <w:szCs w:val="20"/>
          <w:lang w:eastAsia="hi-IN" w:bidi="hi-IN"/>
        </w:rPr>
        <w:t xml:space="preserve">Člen:   </w:t>
      </w:r>
      <w:proofErr w:type="gramEnd"/>
      <w:r w:rsidRPr="00A91FD3">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 xml:space="preserve"> </w:t>
      </w:r>
      <w:r w:rsidR="00F51016">
        <w:rPr>
          <w:rFonts w:ascii="Arial" w:eastAsia="Times New Roman" w:hAnsi="Arial" w:cs="Tahoma"/>
          <w:sz w:val="20"/>
          <w:szCs w:val="20"/>
          <w:lang w:eastAsia="hi-IN" w:bidi="hi-IN"/>
        </w:rPr>
        <w:t>Ing</w:t>
      </w:r>
      <w:r w:rsidR="00F51016" w:rsidRPr="00B64D12">
        <w:rPr>
          <w:rFonts w:ascii="Arial" w:eastAsia="Times New Roman" w:hAnsi="Arial" w:cs="Tahoma"/>
          <w:sz w:val="20"/>
          <w:szCs w:val="20"/>
          <w:lang w:eastAsia="hi-IN" w:bidi="hi-IN"/>
        </w:rPr>
        <w:t>.</w:t>
      </w:r>
      <w:r w:rsidR="00F51016">
        <w:rPr>
          <w:rFonts w:ascii="Arial" w:eastAsia="Times New Roman" w:hAnsi="Arial" w:cs="Tahoma"/>
          <w:sz w:val="20"/>
          <w:szCs w:val="20"/>
          <w:lang w:eastAsia="hi-IN" w:bidi="hi-IN"/>
        </w:rPr>
        <w:t xml:space="preserve"> Ondřej</w:t>
      </w:r>
      <w:r w:rsidR="00650B27">
        <w:rPr>
          <w:rFonts w:ascii="Arial" w:eastAsia="Times New Roman" w:hAnsi="Arial" w:cs="Tahoma"/>
          <w:sz w:val="20"/>
          <w:szCs w:val="20"/>
          <w:lang w:eastAsia="hi-IN" w:bidi="hi-IN"/>
        </w:rPr>
        <w:t xml:space="preserve"> Hradecký</w:t>
      </w:r>
      <w:r w:rsidRPr="00B64D12">
        <w:rPr>
          <w:rFonts w:ascii="Arial" w:eastAsia="Times New Roman" w:hAnsi="Arial" w:cs="Tahoma"/>
          <w:sz w:val="20"/>
          <w:szCs w:val="20"/>
          <w:lang w:eastAsia="hi-IN" w:bidi="hi-IN"/>
        </w:rPr>
        <w:t xml:space="preserve"> </w:t>
      </w:r>
      <w:r w:rsidRPr="0041428B">
        <w:rPr>
          <w:rFonts w:ascii="Arial" w:eastAsia="Times New Roman" w:hAnsi="Arial" w:cs="Arial"/>
          <w:sz w:val="20"/>
          <w:szCs w:val="20"/>
          <w:lang w:eastAsia="hi-IN" w:bidi="hi-IN"/>
        </w:rPr>
        <w:t>(</w:t>
      </w:r>
      <w:r>
        <w:rPr>
          <w:rFonts w:ascii="Arial" w:eastAsia="Times New Roman" w:hAnsi="Arial" w:cs="Arial"/>
          <w:sz w:val="20"/>
          <w:szCs w:val="20"/>
          <w:lang w:eastAsia="hi-IN" w:bidi="hi-IN"/>
        </w:rPr>
        <w:t>projektant stavení části</w:t>
      </w:r>
      <w:r w:rsidRPr="0041428B">
        <w:rPr>
          <w:rFonts w:ascii="Arial" w:eastAsia="Times New Roman" w:hAnsi="Arial" w:cs="Arial"/>
          <w:sz w:val="20"/>
          <w:szCs w:val="20"/>
          <w:lang w:eastAsia="hi-IN" w:bidi="hi-IN"/>
        </w:rPr>
        <w:t>)</w:t>
      </w:r>
    </w:p>
    <w:p w14:paraId="561C6C9F" w14:textId="6F080F3B" w:rsidR="00CF33E9" w:rsidRPr="0041428B" w:rsidRDefault="00CF33E9" w:rsidP="00CF33E9">
      <w:pPr>
        <w:widowControl/>
        <w:rPr>
          <w:rFonts w:ascii="Arial" w:eastAsia="Times New Roman" w:hAnsi="Arial" w:cs="Arial"/>
          <w:sz w:val="20"/>
          <w:szCs w:val="20"/>
          <w:lang w:eastAsia="hi-IN" w:bidi="hi-IN"/>
        </w:rPr>
      </w:pPr>
      <w:r>
        <w:rPr>
          <w:rFonts w:ascii="Arial" w:eastAsia="Times New Roman" w:hAnsi="Arial" w:cs="Tahoma"/>
          <w:sz w:val="20"/>
          <w:szCs w:val="20"/>
          <w:lang w:eastAsia="hi-IN" w:bidi="hi-IN"/>
        </w:rPr>
        <w:t xml:space="preserve">                     </w:t>
      </w:r>
      <w:proofErr w:type="gramStart"/>
      <w:r w:rsidRPr="00A91FD3">
        <w:rPr>
          <w:rFonts w:ascii="Arial" w:eastAsia="Times New Roman" w:hAnsi="Arial" w:cs="Tahoma"/>
          <w:sz w:val="20"/>
          <w:szCs w:val="20"/>
          <w:lang w:eastAsia="hi-IN" w:bidi="hi-IN"/>
        </w:rPr>
        <w:t xml:space="preserve">Člen:   </w:t>
      </w:r>
      <w:proofErr w:type="gramEnd"/>
      <w:r w:rsidRPr="00A91FD3">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 xml:space="preserve"> </w:t>
      </w:r>
      <w:r w:rsidR="00650B27">
        <w:rPr>
          <w:rFonts w:ascii="Arial" w:eastAsia="Times New Roman" w:hAnsi="Arial" w:cs="Tahoma"/>
          <w:sz w:val="20"/>
          <w:szCs w:val="20"/>
          <w:lang w:eastAsia="hi-IN" w:bidi="hi-IN"/>
        </w:rPr>
        <w:t>Marek Gracík</w:t>
      </w:r>
      <w:r w:rsidRPr="00B64D12">
        <w:rPr>
          <w:rFonts w:ascii="Arial" w:eastAsia="Times New Roman" w:hAnsi="Arial" w:cs="Tahoma"/>
          <w:sz w:val="20"/>
          <w:szCs w:val="20"/>
          <w:lang w:eastAsia="hi-IN" w:bidi="hi-IN"/>
        </w:rPr>
        <w:t xml:space="preserve"> </w:t>
      </w:r>
      <w:r w:rsidRPr="0041428B">
        <w:rPr>
          <w:rFonts w:ascii="Arial" w:eastAsia="Times New Roman" w:hAnsi="Arial" w:cs="Arial"/>
          <w:sz w:val="20"/>
          <w:szCs w:val="20"/>
          <w:lang w:eastAsia="hi-IN" w:bidi="hi-IN"/>
        </w:rPr>
        <w:t>(</w:t>
      </w:r>
      <w:r w:rsidR="00650B27">
        <w:rPr>
          <w:rFonts w:ascii="Arial" w:eastAsia="Times New Roman" w:hAnsi="Arial" w:cs="Arial"/>
          <w:sz w:val="20"/>
          <w:szCs w:val="20"/>
          <w:lang w:eastAsia="hi-IN" w:bidi="hi-IN"/>
        </w:rPr>
        <w:t>správa domu</w:t>
      </w:r>
      <w:r w:rsidRPr="0041428B">
        <w:rPr>
          <w:rFonts w:ascii="Arial" w:eastAsia="Times New Roman" w:hAnsi="Arial" w:cs="Arial"/>
          <w:sz w:val="20"/>
          <w:szCs w:val="20"/>
          <w:lang w:eastAsia="hi-IN" w:bidi="hi-IN"/>
        </w:rPr>
        <w:t>)</w:t>
      </w:r>
    </w:p>
    <w:p w14:paraId="1B7FE449" w14:textId="77777777" w:rsidR="00CF33E9" w:rsidRPr="00A91FD3" w:rsidRDefault="00CF33E9" w:rsidP="00CF33E9">
      <w:pPr>
        <w:widowControl/>
        <w:ind w:firstLine="709"/>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w:t>
      </w:r>
      <w:r w:rsidRPr="00A91FD3">
        <w:rPr>
          <w:rFonts w:ascii="Arial" w:eastAsia="Times New Roman" w:hAnsi="Arial" w:cs="Tahoma"/>
          <w:sz w:val="20"/>
          <w:szCs w:val="20"/>
          <w:lang w:eastAsia="hi-IN" w:bidi="hi-IN"/>
        </w:rPr>
        <w:t>Člen:</w:t>
      </w:r>
      <w:r w:rsidRPr="00A91FD3">
        <w:rPr>
          <w:rFonts w:ascii="Arial" w:eastAsia="Times New Roman" w:hAnsi="Arial" w:cs="Tahoma"/>
          <w:sz w:val="20"/>
          <w:szCs w:val="20"/>
          <w:lang w:eastAsia="hi-IN" w:bidi="hi-IN"/>
        </w:rPr>
        <w:tab/>
      </w:r>
      <w:r>
        <w:rPr>
          <w:rFonts w:ascii="Arial" w:eastAsia="Times New Roman" w:hAnsi="Arial" w:cs="Tahoma"/>
          <w:sz w:val="20"/>
          <w:szCs w:val="20"/>
          <w:lang w:eastAsia="hi-IN" w:bidi="hi-IN"/>
        </w:rPr>
        <w:t xml:space="preserve">           </w:t>
      </w:r>
      <w:r w:rsidRPr="00A91FD3">
        <w:rPr>
          <w:rFonts w:ascii="Arial" w:eastAsia="Times New Roman" w:hAnsi="Arial" w:cs="Tahoma"/>
          <w:sz w:val="20"/>
          <w:szCs w:val="20"/>
          <w:lang w:eastAsia="hi-IN" w:bidi="hi-IN"/>
        </w:rPr>
        <w:t>Josef Mikyska (projektant elektro)</w:t>
      </w:r>
    </w:p>
    <w:p w14:paraId="2BA52DB8" w14:textId="77777777" w:rsidR="00863AAA" w:rsidRPr="00863AAA" w:rsidRDefault="00863AAA" w:rsidP="00EE7DE2">
      <w:pPr>
        <w:widowControl/>
        <w:rPr>
          <w:rFonts w:ascii="Arial" w:eastAsia="Times New Roman" w:hAnsi="Arial" w:cs="Tahoma"/>
          <w:sz w:val="20"/>
          <w:szCs w:val="20"/>
          <w:lang w:eastAsia="hi-IN" w:bidi="hi-IN"/>
        </w:rPr>
      </w:pPr>
    </w:p>
    <w:p w14:paraId="7AD7BE56" w14:textId="4AD118D3" w:rsidR="00283351" w:rsidRDefault="00283351" w:rsidP="00283351">
      <w:pPr>
        <w:widowControl/>
        <w:rPr>
          <w:rFonts w:ascii="Arial" w:eastAsia="Times New Roman" w:hAnsi="Arial" w:cs="Tahoma"/>
          <w:b/>
          <w:sz w:val="20"/>
          <w:szCs w:val="20"/>
          <w:u w:val="single"/>
          <w:lang w:eastAsia="hi-IN" w:bidi="hi-IN"/>
        </w:rPr>
      </w:pPr>
      <w:r w:rsidRPr="00FB41F2">
        <w:rPr>
          <w:rFonts w:ascii="Arial" w:eastAsia="Times New Roman" w:hAnsi="Arial" w:cs="Tahoma"/>
          <w:b/>
          <w:sz w:val="20"/>
          <w:szCs w:val="20"/>
          <w:u w:val="single"/>
          <w:lang w:eastAsia="hi-IN" w:bidi="hi-IN"/>
        </w:rPr>
        <w:t>Investor</w:t>
      </w:r>
      <w:r w:rsidR="00B47557">
        <w:rPr>
          <w:rFonts w:ascii="Arial" w:eastAsia="Times New Roman" w:hAnsi="Arial" w:cs="Tahoma"/>
          <w:b/>
          <w:sz w:val="20"/>
          <w:szCs w:val="20"/>
          <w:u w:val="single"/>
          <w:lang w:eastAsia="hi-IN" w:bidi="hi-IN"/>
        </w:rPr>
        <w:t>:</w:t>
      </w:r>
    </w:p>
    <w:p w14:paraId="41ADE8EC" w14:textId="77777777" w:rsidR="009B7537" w:rsidRPr="00FB41F2" w:rsidRDefault="009B7537" w:rsidP="00283351">
      <w:pPr>
        <w:widowControl/>
        <w:rPr>
          <w:rFonts w:ascii="Arial" w:eastAsia="Times New Roman" w:hAnsi="Arial" w:cs="Tahoma"/>
          <w:b/>
          <w:sz w:val="20"/>
          <w:szCs w:val="20"/>
          <w:u w:val="single"/>
          <w:lang w:eastAsia="hi-IN" w:bidi="hi-IN"/>
        </w:rPr>
      </w:pPr>
    </w:p>
    <w:p w14:paraId="30D6535F" w14:textId="77777777" w:rsidR="00F80054" w:rsidRPr="003F51B6" w:rsidRDefault="00F80054" w:rsidP="00F80054">
      <w:pPr>
        <w:widowControl/>
        <w:ind w:firstLine="709"/>
        <w:jc w:val="both"/>
        <w:rPr>
          <w:rFonts w:ascii="Arial" w:eastAsia="Times New Roman" w:hAnsi="Arial" w:cs="Tahoma"/>
          <w:color w:val="FF0000"/>
          <w:sz w:val="20"/>
          <w:szCs w:val="20"/>
          <w:lang w:eastAsia="hi-IN" w:bidi="hi-IN"/>
        </w:rPr>
      </w:pPr>
      <w:r w:rsidRPr="003F51B6">
        <w:rPr>
          <w:rFonts w:ascii="Arial" w:hAnsi="Arial" w:cs="Arial"/>
          <w:color w:val="000000"/>
          <w:sz w:val="20"/>
          <w:szCs w:val="20"/>
          <w:shd w:val="clear" w:color="auto" w:fill="FFFFFF"/>
        </w:rPr>
        <w:t>Město Žacléř</w:t>
      </w:r>
      <w:r>
        <w:rPr>
          <w:rFonts w:ascii="Arial" w:hAnsi="Arial" w:cs="Arial"/>
          <w:color w:val="000000"/>
          <w:sz w:val="20"/>
          <w:szCs w:val="20"/>
          <w:shd w:val="clear" w:color="auto" w:fill="FFFFFF"/>
        </w:rPr>
        <w:t xml:space="preserve">, </w:t>
      </w:r>
      <w:r w:rsidRPr="003F51B6">
        <w:rPr>
          <w:rFonts w:ascii="Arial" w:hAnsi="Arial" w:cs="Arial"/>
          <w:color w:val="000000"/>
          <w:sz w:val="20"/>
          <w:szCs w:val="20"/>
          <w:shd w:val="clear" w:color="auto" w:fill="FFFFFF"/>
        </w:rPr>
        <w:t>IČO: 002 78</w:t>
      </w:r>
      <w:r>
        <w:rPr>
          <w:rFonts w:ascii="Arial" w:hAnsi="Arial" w:cs="Arial"/>
          <w:color w:val="000000"/>
          <w:sz w:val="20"/>
          <w:szCs w:val="20"/>
          <w:shd w:val="clear" w:color="auto" w:fill="FFFFFF"/>
        </w:rPr>
        <w:t> </w:t>
      </w:r>
      <w:r w:rsidRPr="003F51B6">
        <w:rPr>
          <w:rFonts w:ascii="Arial" w:hAnsi="Arial" w:cs="Arial"/>
          <w:color w:val="000000"/>
          <w:sz w:val="20"/>
          <w:szCs w:val="20"/>
          <w:shd w:val="clear" w:color="auto" w:fill="FFFFFF"/>
        </w:rPr>
        <w:t>491</w:t>
      </w:r>
    </w:p>
    <w:p w14:paraId="294928F9" w14:textId="77777777" w:rsidR="00F80054" w:rsidRDefault="00F80054" w:rsidP="00F80054">
      <w:pPr>
        <w:widowControl/>
        <w:ind w:firstLine="709"/>
        <w:jc w:val="both"/>
        <w:rPr>
          <w:rFonts w:ascii="Arial" w:hAnsi="Arial" w:cs="Arial"/>
          <w:color w:val="000000"/>
          <w:sz w:val="20"/>
          <w:szCs w:val="20"/>
          <w:shd w:val="clear" w:color="auto" w:fill="FFFFFF"/>
        </w:rPr>
      </w:pPr>
      <w:r w:rsidRPr="003F51B6">
        <w:rPr>
          <w:rFonts w:ascii="Arial" w:hAnsi="Arial" w:cs="Arial"/>
          <w:color w:val="000000"/>
          <w:sz w:val="20"/>
          <w:szCs w:val="20"/>
          <w:shd w:val="clear" w:color="auto" w:fill="FFFFFF"/>
        </w:rPr>
        <w:t xml:space="preserve">Rýchorské náměstí 181 </w:t>
      </w:r>
    </w:p>
    <w:p w14:paraId="76B59A8A" w14:textId="77777777" w:rsidR="00F80054" w:rsidRDefault="00F80054" w:rsidP="00F80054">
      <w:pPr>
        <w:widowControl/>
        <w:ind w:firstLine="709"/>
        <w:jc w:val="both"/>
        <w:rPr>
          <w:rFonts w:ascii="Arial" w:hAnsi="Arial" w:cs="Arial"/>
          <w:color w:val="000000"/>
          <w:sz w:val="20"/>
          <w:szCs w:val="20"/>
          <w:shd w:val="clear" w:color="auto" w:fill="FFFFFF"/>
        </w:rPr>
      </w:pPr>
      <w:r w:rsidRPr="003F51B6">
        <w:rPr>
          <w:rFonts w:ascii="Arial" w:hAnsi="Arial" w:cs="Arial"/>
          <w:color w:val="000000"/>
          <w:sz w:val="20"/>
          <w:szCs w:val="20"/>
          <w:shd w:val="clear" w:color="auto" w:fill="FFFFFF"/>
        </w:rPr>
        <w:t>542 01 Žacléř</w:t>
      </w:r>
    </w:p>
    <w:p w14:paraId="46407048" w14:textId="77777777" w:rsidR="00EE52B0" w:rsidRPr="00863AAA" w:rsidRDefault="00EE52B0" w:rsidP="00EE52B0">
      <w:pPr>
        <w:widowControl/>
        <w:jc w:val="both"/>
        <w:rPr>
          <w:rFonts w:ascii="Arial" w:hAnsi="Arial" w:cs="Arial"/>
          <w:color w:val="000000"/>
          <w:sz w:val="20"/>
          <w:szCs w:val="20"/>
          <w:shd w:val="clear" w:color="auto" w:fill="FFFFFF"/>
        </w:rPr>
      </w:pPr>
    </w:p>
    <w:p w14:paraId="2624334D" w14:textId="7E9CE7BC" w:rsidR="00283351" w:rsidRDefault="00283351" w:rsidP="00283351">
      <w:pPr>
        <w:widowControl/>
        <w:rPr>
          <w:rFonts w:ascii="Arial" w:eastAsia="Times New Roman" w:hAnsi="Arial" w:cs="Tahoma"/>
          <w:b/>
          <w:sz w:val="20"/>
          <w:szCs w:val="20"/>
          <w:u w:val="single"/>
          <w:lang w:eastAsia="hi-IN" w:bidi="hi-IN"/>
        </w:rPr>
      </w:pPr>
      <w:r w:rsidRPr="00FB41F2">
        <w:rPr>
          <w:rFonts w:ascii="Arial" w:eastAsia="Times New Roman" w:hAnsi="Arial" w:cs="Tahoma"/>
          <w:b/>
          <w:sz w:val="20"/>
          <w:szCs w:val="20"/>
          <w:u w:val="single"/>
          <w:lang w:eastAsia="hi-IN" w:bidi="hi-IN"/>
        </w:rPr>
        <w:t xml:space="preserve">Název </w:t>
      </w:r>
      <w:r w:rsidR="00B47557">
        <w:rPr>
          <w:rFonts w:ascii="Arial" w:eastAsia="Times New Roman" w:hAnsi="Arial" w:cs="Tahoma"/>
          <w:b/>
          <w:sz w:val="20"/>
          <w:szCs w:val="20"/>
          <w:u w:val="single"/>
          <w:lang w:eastAsia="hi-IN" w:bidi="hi-IN"/>
        </w:rPr>
        <w:t>zakázky:</w:t>
      </w:r>
    </w:p>
    <w:p w14:paraId="55D0C74B" w14:textId="77777777" w:rsidR="009B7537" w:rsidRPr="00FB41F2" w:rsidRDefault="009B7537" w:rsidP="00283351">
      <w:pPr>
        <w:widowControl/>
        <w:rPr>
          <w:rFonts w:ascii="Arial" w:eastAsia="Times New Roman" w:hAnsi="Arial" w:cs="Tahoma"/>
          <w:b/>
          <w:sz w:val="20"/>
          <w:szCs w:val="20"/>
          <w:u w:val="single"/>
          <w:lang w:eastAsia="hi-IN" w:bidi="hi-IN"/>
        </w:rPr>
      </w:pPr>
    </w:p>
    <w:p w14:paraId="27DBE981" w14:textId="77777777" w:rsidR="00F80054" w:rsidRDefault="00F80054" w:rsidP="00F80054">
      <w:pPr>
        <w:widowControl/>
        <w:ind w:left="709"/>
        <w:jc w:val="both"/>
        <w:rPr>
          <w:rFonts w:ascii="Arial" w:eastAsia="Times New Roman" w:hAnsi="Arial" w:cs="Tahoma"/>
          <w:sz w:val="20"/>
          <w:szCs w:val="20"/>
          <w:lang w:eastAsia="hi-IN" w:bidi="hi-IN"/>
        </w:rPr>
      </w:pPr>
      <w:r w:rsidRPr="003F51B6">
        <w:rPr>
          <w:rFonts w:ascii="Arial" w:eastAsia="Times New Roman" w:hAnsi="Arial" w:cs="Tahoma"/>
          <w:sz w:val="20"/>
          <w:szCs w:val="20"/>
          <w:lang w:eastAsia="hi-IN" w:bidi="hi-IN"/>
        </w:rPr>
        <w:t>Stavební úprava regenerace, oprava a údržba bytového domu</w:t>
      </w:r>
    </w:p>
    <w:p w14:paraId="3A99D4E7" w14:textId="77777777" w:rsidR="00F80054" w:rsidRDefault="00F80054" w:rsidP="00F80054">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J</w:t>
      </w:r>
      <w:r w:rsidRPr="003F51B6">
        <w:rPr>
          <w:rFonts w:ascii="Arial" w:eastAsia="Times New Roman" w:hAnsi="Arial" w:cs="Tahoma"/>
          <w:sz w:val="20"/>
          <w:szCs w:val="20"/>
          <w:lang w:eastAsia="hi-IN" w:bidi="hi-IN"/>
        </w:rPr>
        <w:t xml:space="preserve">. A. Komenského 165, </w:t>
      </w:r>
      <w:r>
        <w:rPr>
          <w:rFonts w:ascii="Arial" w:eastAsia="Times New Roman" w:hAnsi="Arial" w:cs="Tahoma"/>
          <w:sz w:val="20"/>
          <w:szCs w:val="20"/>
          <w:lang w:eastAsia="hi-IN" w:bidi="hi-IN"/>
        </w:rPr>
        <w:t>Ž</w:t>
      </w:r>
      <w:r w:rsidRPr="003F51B6">
        <w:rPr>
          <w:rFonts w:ascii="Arial" w:eastAsia="Times New Roman" w:hAnsi="Arial" w:cs="Tahoma"/>
          <w:sz w:val="20"/>
          <w:szCs w:val="20"/>
          <w:lang w:eastAsia="hi-IN" w:bidi="hi-IN"/>
        </w:rPr>
        <w:t>acléř</w:t>
      </w:r>
    </w:p>
    <w:p w14:paraId="25A72D59" w14:textId="77777777" w:rsidR="00203498" w:rsidRPr="007C7721" w:rsidRDefault="00203498" w:rsidP="00203498">
      <w:pPr>
        <w:widowControl/>
        <w:ind w:firstLine="709"/>
        <w:jc w:val="both"/>
        <w:rPr>
          <w:rFonts w:ascii="Arial" w:eastAsia="Times New Roman" w:hAnsi="Arial" w:cs="Tahoma"/>
          <w:sz w:val="20"/>
          <w:szCs w:val="20"/>
          <w:lang w:eastAsia="hi-IN" w:bidi="hi-IN"/>
        </w:rPr>
      </w:pPr>
    </w:p>
    <w:p w14:paraId="198372EC" w14:textId="52B23523" w:rsidR="00B81665" w:rsidRDefault="00B81665" w:rsidP="00B81665">
      <w:pPr>
        <w:widowControl/>
        <w:rPr>
          <w:rFonts w:ascii="Arial" w:eastAsia="Times New Roman" w:hAnsi="Arial" w:cs="Tahoma"/>
          <w:b/>
          <w:sz w:val="20"/>
          <w:szCs w:val="20"/>
          <w:u w:val="single"/>
          <w:lang w:eastAsia="hi-IN" w:bidi="hi-IN"/>
        </w:rPr>
      </w:pPr>
      <w:r w:rsidRPr="00FB41F2">
        <w:rPr>
          <w:rFonts w:ascii="Arial" w:eastAsia="Times New Roman" w:hAnsi="Arial" w:cs="Tahoma"/>
          <w:b/>
          <w:sz w:val="20"/>
          <w:szCs w:val="20"/>
          <w:u w:val="single"/>
          <w:lang w:eastAsia="hi-IN" w:bidi="hi-IN"/>
        </w:rPr>
        <w:t>Akce</w:t>
      </w:r>
      <w:r w:rsidR="00B47557">
        <w:rPr>
          <w:rFonts w:ascii="Arial" w:eastAsia="Times New Roman" w:hAnsi="Arial" w:cs="Tahoma"/>
          <w:b/>
          <w:sz w:val="20"/>
          <w:szCs w:val="20"/>
          <w:u w:val="single"/>
          <w:lang w:eastAsia="hi-IN" w:bidi="hi-IN"/>
        </w:rPr>
        <w:t>:</w:t>
      </w:r>
    </w:p>
    <w:p w14:paraId="62DC7510" w14:textId="77777777" w:rsidR="009B7537" w:rsidRPr="00FB41F2" w:rsidRDefault="009B7537" w:rsidP="00B81665">
      <w:pPr>
        <w:widowControl/>
        <w:rPr>
          <w:rFonts w:ascii="Arial" w:eastAsia="Times New Roman" w:hAnsi="Arial" w:cs="Tahoma"/>
          <w:b/>
          <w:sz w:val="20"/>
          <w:szCs w:val="20"/>
          <w:u w:val="single"/>
          <w:lang w:eastAsia="hi-IN" w:bidi="hi-IN"/>
        </w:rPr>
      </w:pPr>
    </w:p>
    <w:p w14:paraId="3E83E2E5" w14:textId="77777777" w:rsidR="009B7537" w:rsidRDefault="00B81665" w:rsidP="009B7537">
      <w:pPr>
        <w:widowControl/>
        <w:ind w:left="709"/>
        <w:rPr>
          <w:rFonts w:ascii="Arial" w:eastAsia="Times New Roman" w:hAnsi="Arial" w:cs="Tahoma"/>
          <w:sz w:val="20"/>
          <w:szCs w:val="20"/>
          <w:lang w:eastAsia="hi-IN" w:bidi="hi-IN"/>
        </w:rPr>
      </w:pPr>
      <w:r w:rsidRPr="00B81665">
        <w:rPr>
          <w:rFonts w:ascii="Arial" w:eastAsia="Times New Roman" w:hAnsi="Arial" w:cs="Tahoma"/>
          <w:sz w:val="20"/>
          <w:szCs w:val="20"/>
          <w:lang w:eastAsia="hi-IN" w:bidi="hi-IN"/>
        </w:rPr>
        <w:t>Elektrická instalace silnoproudé elektrotechniky</w:t>
      </w:r>
    </w:p>
    <w:p w14:paraId="64A43D3C" w14:textId="77777777" w:rsidR="00203498" w:rsidRDefault="00203498" w:rsidP="009B7537">
      <w:pPr>
        <w:widowControl/>
        <w:ind w:left="709"/>
        <w:rPr>
          <w:rFonts w:ascii="Arial" w:eastAsia="Times New Roman" w:hAnsi="Arial" w:cs="Tahoma"/>
          <w:sz w:val="20"/>
          <w:szCs w:val="20"/>
          <w:lang w:eastAsia="hi-IN" w:bidi="hi-IN"/>
        </w:rPr>
      </w:pPr>
    </w:p>
    <w:p w14:paraId="0BCE2308" w14:textId="77777777" w:rsidR="00071790" w:rsidRPr="00071790" w:rsidRDefault="00071790" w:rsidP="009B7537">
      <w:pPr>
        <w:widowControl/>
        <w:ind w:left="709"/>
        <w:rPr>
          <w:rFonts w:ascii="Arial" w:eastAsia="Times New Roman" w:hAnsi="Arial" w:cs="Tahoma"/>
          <w:sz w:val="20"/>
          <w:szCs w:val="20"/>
          <w:lang w:eastAsia="hi-IN" w:bidi="hi-IN"/>
        </w:rPr>
      </w:pPr>
      <w:r w:rsidRPr="00071790">
        <w:rPr>
          <w:rFonts w:ascii="Arial" w:eastAsia="Times New Roman" w:hAnsi="Arial" w:cs="Tahoma"/>
          <w:sz w:val="20"/>
          <w:szCs w:val="20"/>
          <w:lang w:eastAsia="hi-IN" w:bidi="hi-IN"/>
        </w:rPr>
        <w:tab/>
      </w:r>
    </w:p>
    <w:p w14:paraId="660C141D" w14:textId="19AD5B6E" w:rsidR="00430ECE" w:rsidRDefault="00071790" w:rsidP="00EE7DE2">
      <w:pPr>
        <w:widowControl/>
        <w:rPr>
          <w:rFonts w:ascii="Arial" w:eastAsia="Times New Roman" w:hAnsi="Arial" w:cs="Tahoma"/>
          <w:b/>
          <w:sz w:val="20"/>
          <w:szCs w:val="20"/>
          <w:u w:val="single"/>
          <w:lang w:eastAsia="hi-IN" w:bidi="hi-IN"/>
        </w:rPr>
      </w:pPr>
      <w:r w:rsidRPr="00FB41F2">
        <w:rPr>
          <w:rFonts w:ascii="Arial" w:eastAsia="Times New Roman" w:hAnsi="Arial" w:cs="Tahoma"/>
          <w:b/>
          <w:sz w:val="20"/>
          <w:szCs w:val="20"/>
          <w:u w:val="single"/>
          <w:lang w:eastAsia="hi-IN" w:bidi="hi-IN"/>
        </w:rPr>
        <w:t>Podklady</w:t>
      </w:r>
      <w:r w:rsidR="00B47557">
        <w:rPr>
          <w:rFonts w:ascii="Arial" w:eastAsia="Times New Roman" w:hAnsi="Arial" w:cs="Tahoma"/>
          <w:b/>
          <w:sz w:val="20"/>
          <w:szCs w:val="20"/>
          <w:u w:val="single"/>
          <w:lang w:eastAsia="hi-IN" w:bidi="hi-IN"/>
        </w:rPr>
        <w:t>:</w:t>
      </w:r>
    </w:p>
    <w:p w14:paraId="0C45BE7A" w14:textId="77777777" w:rsidR="00EE7DE2" w:rsidRPr="00EE7DE2" w:rsidRDefault="00EE7DE2" w:rsidP="00EE7DE2">
      <w:pPr>
        <w:widowControl/>
        <w:rPr>
          <w:rFonts w:ascii="Arial" w:eastAsia="Times New Roman" w:hAnsi="Arial" w:cs="Tahoma"/>
          <w:b/>
          <w:sz w:val="20"/>
          <w:szCs w:val="20"/>
          <w:u w:val="single"/>
          <w:lang w:eastAsia="hi-IN" w:bidi="hi-IN"/>
        </w:rPr>
      </w:pPr>
    </w:p>
    <w:p w14:paraId="628E050E" w14:textId="547254DD" w:rsidR="00430ECE" w:rsidRDefault="00430ECE" w:rsidP="00430ECE">
      <w:pPr>
        <w:rPr>
          <w:rFonts w:ascii="Arial" w:hAnsi="Arial" w:cs="Arial"/>
          <w:sz w:val="20"/>
          <w:szCs w:val="20"/>
        </w:rPr>
      </w:pPr>
      <w:r w:rsidRPr="00430ECE">
        <w:rPr>
          <w:rFonts w:ascii="Arial" w:hAnsi="Arial" w:cs="Arial"/>
          <w:sz w:val="20"/>
          <w:szCs w:val="20"/>
        </w:rPr>
        <w:t>stavební půdorysy ve stupni dokumentace pro povolení stavby</w:t>
      </w:r>
    </w:p>
    <w:p w14:paraId="2EAA7151" w14:textId="77777777" w:rsidR="00EE7DE2" w:rsidRPr="00352040" w:rsidRDefault="00EE7DE2" w:rsidP="00EE7DE2">
      <w:pPr>
        <w:widowControl/>
        <w:rPr>
          <w:rFonts w:ascii="Arial" w:eastAsia="Times New Roman" w:hAnsi="Arial" w:cs="Tahoma"/>
          <w:sz w:val="20"/>
          <w:szCs w:val="20"/>
          <w:lang w:eastAsia="hi-IN" w:bidi="hi-IN"/>
        </w:rPr>
      </w:pPr>
      <w:r w:rsidRPr="00352040">
        <w:rPr>
          <w:rFonts w:ascii="Arial" w:eastAsia="Times New Roman" w:hAnsi="Arial" w:cs="Tahoma"/>
          <w:sz w:val="20"/>
          <w:szCs w:val="20"/>
          <w:lang w:eastAsia="hi-IN" w:bidi="hi-IN"/>
        </w:rPr>
        <w:t>osobní zkušenosti</w:t>
      </w:r>
    </w:p>
    <w:p w14:paraId="5BC9FCC7" w14:textId="77777777" w:rsidR="00EE7DE2" w:rsidRDefault="00EE7DE2" w:rsidP="00EE7DE2">
      <w:pPr>
        <w:widowControl/>
        <w:rPr>
          <w:rFonts w:ascii="Arial" w:eastAsia="Times New Roman" w:hAnsi="Arial" w:cs="Tahoma"/>
          <w:sz w:val="20"/>
          <w:szCs w:val="20"/>
          <w:lang w:eastAsia="hi-IN" w:bidi="hi-IN"/>
        </w:rPr>
      </w:pPr>
      <w:r w:rsidRPr="00352040">
        <w:rPr>
          <w:rFonts w:ascii="Arial" w:eastAsia="Times New Roman" w:hAnsi="Arial" w:cs="Tahoma"/>
          <w:sz w:val="20"/>
          <w:szCs w:val="20"/>
          <w:lang w:eastAsia="hi-IN" w:bidi="hi-IN"/>
        </w:rPr>
        <w:t>studium místa</w:t>
      </w:r>
    </w:p>
    <w:p w14:paraId="412E777B" w14:textId="77777777" w:rsidR="00EE7DE2" w:rsidRPr="00430ECE" w:rsidRDefault="00EE7DE2" w:rsidP="00430ECE">
      <w:pPr>
        <w:rPr>
          <w:rFonts w:ascii="Arial" w:hAnsi="Arial" w:cs="Arial"/>
          <w:sz w:val="20"/>
          <w:szCs w:val="20"/>
        </w:rPr>
      </w:pPr>
    </w:p>
    <w:p w14:paraId="5C45E251" w14:textId="77777777" w:rsidR="00D26543" w:rsidRPr="00430ECE" w:rsidRDefault="00D26543" w:rsidP="00D26543">
      <w:pPr>
        <w:ind w:left="2268" w:hanging="2268"/>
        <w:jc w:val="both"/>
        <w:rPr>
          <w:rFonts w:ascii="Arial" w:hAnsi="Arial" w:cs="Arial"/>
          <w:sz w:val="20"/>
          <w:szCs w:val="20"/>
        </w:rPr>
      </w:pPr>
      <w:r w:rsidRPr="00430ECE">
        <w:rPr>
          <w:rFonts w:ascii="Arial" w:hAnsi="Arial" w:cs="Arial"/>
          <w:sz w:val="20"/>
          <w:szCs w:val="20"/>
        </w:rPr>
        <w:t>ČSN EN 61140 ed. 3</w:t>
      </w:r>
      <w:r w:rsidRPr="00430ECE">
        <w:rPr>
          <w:rFonts w:ascii="Arial" w:hAnsi="Arial" w:cs="Arial"/>
          <w:sz w:val="20"/>
          <w:szCs w:val="20"/>
        </w:rPr>
        <w:tab/>
        <w:t>Ochrana před úrazem elektrickým proudem – Společná hlediska pro instalaci a zařízení (10.2016)</w:t>
      </w:r>
    </w:p>
    <w:p w14:paraId="00081D57" w14:textId="77777777" w:rsidR="00D26543" w:rsidRPr="00430ECE" w:rsidRDefault="00D26543" w:rsidP="00D26543">
      <w:pPr>
        <w:ind w:left="2268" w:hanging="2268"/>
        <w:jc w:val="both"/>
        <w:rPr>
          <w:rFonts w:ascii="Arial" w:hAnsi="Arial" w:cs="Arial"/>
          <w:sz w:val="20"/>
          <w:szCs w:val="20"/>
        </w:rPr>
      </w:pPr>
      <w:r w:rsidRPr="00430ECE">
        <w:rPr>
          <w:rFonts w:ascii="Arial" w:hAnsi="Arial" w:cs="Arial"/>
          <w:sz w:val="20"/>
          <w:szCs w:val="20"/>
        </w:rPr>
        <w:t>ČSN 33 2000-1 ed. 2</w:t>
      </w:r>
      <w:r w:rsidRPr="00430ECE">
        <w:rPr>
          <w:rFonts w:ascii="Arial" w:hAnsi="Arial" w:cs="Arial"/>
          <w:sz w:val="20"/>
          <w:szCs w:val="20"/>
        </w:rPr>
        <w:tab/>
        <w:t>Elektrické instalace nízkého napětí – Část 1: Základní hlediska, stanovení základních charakteristik, definice (5.2009)</w:t>
      </w:r>
    </w:p>
    <w:p w14:paraId="525A32E6" w14:textId="77777777" w:rsidR="00D26543" w:rsidRDefault="00D26543" w:rsidP="00D26543">
      <w:pPr>
        <w:ind w:left="2268" w:hanging="2268"/>
        <w:jc w:val="both"/>
        <w:rPr>
          <w:rFonts w:ascii="Arial" w:hAnsi="Arial" w:cs="Arial"/>
          <w:sz w:val="20"/>
          <w:szCs w:val="20"/>
        </w:rPr>
      </w:pPr>
      <w:r w:rsidRPr="00430ECE">
        <w:rPr>
          <w:rFonts w:ascii="Arial" w:hAnsi="Arial" w:cs="Arial"/>
          <w:sz w:val="20"/>
          <w:szCs w:val="20"/>
        </w:rPr>
        <w:t>ČSN 33 2000-5-51</w:t>
      </w:r>
    </w:p>
    <w:p w14:paraId="695F8668" w14:textId="77777777" w:rsidR="00D26543" w:rsidRDefault="00D26543" w:rsidP="00D26543">
      <w:pPr>
        <w:ind w:left="2268" w:hanging="2268"/>
        <w:jc w:val="both"/>
        <w:rPr>
          <w:rFonts w:ascii="Arial" w:hAnsi="Arial" w:cs="Arial"/>
          <w:sz w:val="20"/>
          <w:szCs w:val="20"/>
        </w:rPr>
      </w:pPr>
      <w:r w:rsidRPr="00430ECE">
        <w:rPr>
          <w:rFonts w:ascii="Arial" w:hAnsi="Arial" w:cs="Arial"/>
          <w:sz w:val="20"/>
          <w:szCs w:val="20"/>
        </w:rPr>
        <w:t>ed. 3</w:t>
      </w:r>
      <w:r>
        <w:rPr>
          <w:rFonts w:ascii="Arial" w:hAnsi="Arial" w:cs="Arial"/>
          <w:sz w:val="20"/>
          <w:szCs w:val="20"/>
        </w:rPr>
        <w:t>+Z1+Z2:2022</w:t>
      </w:r>
      <w:r w:rsidRPr="00430ECE">
        <w:rPr>
          <w:rFonts w:ascii="Arial" w:hAnsi="Arial" w:cs="Arial"/>
          <w:sz w:val="20"/>
          <w:szCs w:val="20"/>
        </w:rPr>
        <w:tab/>
        <w:t xml:space="preserve">Elektrické instalace nízkého napětí – Výběr a stavba elektrických zařízení – </w:t>
      </w:r>
      <w:r>
        <w:rPr>
          <w:rFonts w:ascii="Arial" w:hAnsi="Arial" w:cs="Arial"/>
          <w:sz w:val="20"/>
          <w:szCs w:val="20"/>
        </w:rPr>
        <w:t>O</w:t>
      </w:r>
      <w:r w:rsidRPr="00430ECE">
        <w:rPr>
          <w:rFonts w:ascii="Arial" w:hAnsi="Arial" w:cs="Arial"/>
          <w:sz w:val="20"/>
          <w:szCs w:val="20"/>
        </w:rPr>
        <w:t xml:space="preserve">becné předpisy </w:t>
      </w:r>
    </w:p>
    <w:p w14:paraId="10B43DFE" w14:textId="77777777" w:rsidR="00D26543" w:rsidRPr="00430ECE" w:rsidRDefault="00D26543" w:rsidP="00D26543">
      <w:pPr>
        <w:ind w:left="2268" w:hanging="2268"/>
        <w:jc w:val="both"/>
        <w:rPr>
          <w:rFonts w:ascii="Arial" w:hAnsi="Arial" w:cs="Arial"/>
          <w:sz w:val="20"/>
          <w:szCs w:val="20"/>
        </w:rPr>
      </w:pPr>
      <w:r w:rsidRPr="00430ECE">
        <w:rPr>
          <w:rFonts w:ascii="Arial" w:hAnsi="Arial" w:cs="Arial"/>
          <w:sz w:val="20"/>
          <w:szCs w:val="20"/>
        </w:rPr>
        <w:t>ČSN 33 2000-7-718</w:t>
      </w:r>
      <w:r w:rsidRPr="00430ECE">
        <w:rPr>
          <w:rFonts w:ascii="Arial" w:hAnsi="Arial" w:cs="Arial"/>
          <w:sz w:val="20"/>
          <w:szCs w:val="20"/>
        </w:rPr>
        <w:tab/>
        <w:t>Elektrické instalace nízkého napětí – Část 7-718: Zařízení jednoúčelová a ve zvláštních objektech – Prostory občanské výstavby a pracoviště (4.2014)</w:t>
      </w:r>
    </w:p>
    <w:p w14:paraId="6DBAF690" w14:textId="37EAE280" w:rsidR="00D26543" w:rsidRPr="00430ECE" w:rsidRDefault="00D26543" w:rsidP="00D26543">
      <w:pPr>
        <w:ind w:left="2268" w:hanging="2268"/>
        <w:jc w:val="both"/>
        <w:rPr>
          <w:rFonts w:ascii="Arial" w:hAnsi="Arial" w:cs="Arial"/>
          <w:sz w:val="20"/>
          <w:szCs w:val="20"/>
        </w:rPr>
      </w:pPr>
      <w:r w:rsidRPr="00430ECE">
        <w:rPr>
          <w:rFonts w:ascii="Arial" w:hAnsi="Arial" w:cs="Arial"/>
          <w:sz w:val="20"/>
          <w:szCs w:val="20"/>
        </w:rPr>
        <w:t xml:space="preserve">ČSN 33 2130 ed. </w:t>
      </w:r>
      <w:r w:rsidR="00A45FDD">
        <w:rPr>
          <w:rFonts w:ascii="Arial" w:hAnsi="Arial" w:cs="Arial"/>
          <w:sz w:val="20"/>
          <w:szCs w:val="20"/>
        </w:rPr>
        <w:t>4</w:t>
      </w:r>
      <w:r w:rsidRPr="00430ECE">
        <w:rPr>
          <w:rFonts w:ascii="Arial" w:hAnsi="Arial" w:cs="Arial"/>
          <w:sz w:val="20"/>
          <w:szCs w:val="20"/>
        </w:rPr>
        <w:tab/>
        <w:t>Elektrické instalace nízkého napětí – Vnitřní elektrické rozvody (12.20</w:t>
      </w:r>
      <w:r w:rsidR="00A45FDD">
        <w:rPr>
          <w:rFonts w:ascii="Arial" w:hAnsi="Arial" w:cs="Arial"/>
          <w:sz w:val="20"/>
          <w:szCs w:val="20"/>
        </w:rPr>
        <w:t>2</w:t>
      </w:r>
      <w:r w:rsidRPr="00430ECE">
        <w:rPr>
          <w:rFonts w:ascii="Arial" w:hAnsi="Arial" w:cs="Arial"/>
          <w:sz w:val="20"/>
          <w:szCs w:val="20"/>
        </w:rPr>
        <w:t>4)</w:t>
      </w:r>
    </w:p>
    <w:p w14:paraId="3891E27B" w14:textId="77777777" w:rsidR="00D26543" w:rsidRPr="00430ECE" w:rsidRDefault="00D26543" w:rsidP="00D26543">
      <w:pPr>
        <w:ind w:left="2268" w:hanging="2268"/>
        <w:jc w:val="both"/>
        <w:rPr>
          <w:rFonts w:ascii="Arial" w:hAnsi="Arial" w:cs="Arial"/>
          <w:sz w:val="20"/>
          <w:szCs w:val="20"/>
        </w:rPr>
      </w:pPr>
      <w:r w:rsidRPr="00430ECE">
        <w:rPr>
          <w:rFonts w:ascii="Arial" w:hAnsi="Arial" w:cs="Arial"/>
          <w:sz w:val="20"/>
          <w:szCs w:val="20"/>
        </w:rPr>
        <w:t>ČSN EN 1991-1-4 ed. 2</w:t>
      </w:r>
      <w:r w:rsidRPr="00430ECE">
        <w:rPr>
          <w:rFonts w:ascii="Arial" w:hAnsi="Arial" w:cs="Arial"/>
          <w:sz w:val="20"/>
          <w:szCs w:val="20"/>
        </w:rPr>
        <w:tab/>
        <w:t>Eurokód 1: Zatížení konstrukcí – Část 1-4: Obecná zatížení – Zatížení větrem</w:t>
      </w:r>
    </w:p>
    <w:p w14:paraId="4FAA5F60" w14:textId="77777777" w:rsidR="00D26543" w:rsidRPr="00430ECE" w:rsidRDefault="00D26543" w:rsidP="00D26543">
      <w:pPr>
        <w:ind w:left="2268" w:hanging="2268"/>
        <w:jc w:val="both"/>
        <w:rPr>
          <w:rFonts w:ascii="Arial" w:hAnsi="Arial" w:cs="Arial"/>
          <w:sz w:val="20"/>
          <w:szCs w:val="20"/>
        </w:rPr>
      </w:pPr>
      <w:r w:rsidRPr="00430ECE">
        <w:rPr>
          <w:rFonts w:ascii="Arial" w:hAnsi="Arial" w:cs="Arial"/>
          <w:sz w:val="20"/>
          <w:szCs w:val="20"/>
        </w:rPr>
        <w:t>ČSN EN 1991-1-5</w:t>
      </w:r>
      <w:r w:rsidRPr="00430ECE">
        <w:rPr>
          <w:rFonts w:ascii="Arial" w:hAnsi="Arial" w:cs="Arial"/>
          <w:sz w:val="20"/>
          <w:szCs w:val="20"/>
        </w:rPr>
        <w:tab/>
        <w:t>Eurokód 1: Zatížení konstrukcí – Část 1-5: Obecná zatížení – Zatížení teplotou</w:t>
      </w:r>
    </w:p>
    <w:p w14:paraId="5619C5C8" w14:textId="77777777" w:rsidR="00D26543" w:rsidRDefault="00D26543" w:rsidP="00D26543">
      <w:pPr>
        <w:ind w:left="2268" w:hanging="2268"/>
        <w:jc w:val="both"/>
        <w:rPr>
          <w:rFonts w:ascii="Arial" w:hAnsi="Arial" w:cs="Arial"/>
          <w:sz w:val="20"/>
          <w:szCs w:val="20"/>
        </w:rPr>
      </w:pPr>
      <w:r w:rsidRPr="00430ECE">
        <w:rPr>
          <w:rFonts w:ascii="Arial" w:hAnsi="Arial" w:cs="Arial"/>
          <w:sz w:val="20"/>
          <w:szCs w:val="20"/>
        </w:rPr>
        <w:t>TNI 33 2000-5-51</w:t>
      </w:r>
      <w:r>
        <w:rPr>
          <w:rFonts w:ascii="Arial" w:hAnsi="Arial" w:cs="Arial"/>
          <w:sz w:val="20"/>
          <w:szCs w:val="20"/>
        </w:rPr>
        <w:t xml:space="preserve"> </w:t>
      </w:r>
    </w:p>
    <w:p w14:paraId="35C576AE" w14:textId="77777777" w:rsidR="00D26543" w:rsidRDefault="00D26543" w:rsidP="00D26543">
      <w:pPr>
        <w:ind w:left="2268" w:hanging="2268"/>
        <w:jc w:val="both"/>
        <w:rPr>
          <w:rFonts w:ascii="Arial" w:hAnsi="Arial" w:cs="Arial"/>
          <w:sz w:val="20"/>
          <w:szCs w:val="20"/>
        </w:rPr>
      </w:pPr>
      <w:r>
        <w:rPr>
          <w:rFonts w:ascii="Arial" w:hAnsi="Arial" w:cs="Arial"/>
          <w:sz w:val="20"/>
          <w:szCs w:val="20"/>
        </w:rPr>
        <w:t>(332000)</w:t>
      </w:r>
      <w:r w:rsidRPr="00430ECE">
        <w:rPr>
          <w:rFonts w:ascii="Arial" w:hAnsi="Arial" w:cs="Arial"/>
          <w:sz w:val="20"/>
          <w:szCs w:val="20"/>
        </w:rPr>
        <w:tab/>
        <w:t xml:space="preserve">Elektrické instalace nízkého napětí – Výběr a stavba elektrických zařízení – </w:t>
      </w:r>
      <w:r>
        <w:rPr>
          <w:rFonts w:ascii="Arial" w:hAnsi="Arial" w:cs="Arial"/>
          <w:sz w:val="20"/>
          <w:szCs w:val="20"/>
        </w:rPr>
        <w:t>O</w:t>
      </w:r>
      <w:r w:rsidRPr="00430ECE">
        <w:rPr>
          <w:rFonts w:ascii="Arial" w:hAnsi="Arial" w:cs="Arial"/>
          <w:sz w:val="20"/>
          <w:szCs w:val="20"/>
        </w:rPr>
        <w:t>becné předpisy – Vnější vlivy, jejich určování a protokol o určení vnějších vlivů – Komentář k ČSN 33 2000-5-51 ed. 3</w:t>
      </w:r>
      <w:r>
        <w:rPr>
          <w:rFonts w:ascii="Arial" w:hAnsi="Arial" w:cs="Arial"/>
          <w:sz w:val="20"/>
          <w:szCs w:val="20"/>
        </w:rPr>
        <w:t>+Z1+Z2:2022</w:t>
      </w:r>
    </w:p>
    <w:p w14:paraId="64C3A3B9" w14:textId="77777777" w:rsidR="00430ECE" w:rsidRPr="00430ECE" w:rsidRDefault="00430ECE" w:rsidP="00430ECE">
      <w:pPr>
        <w:ind w:left="2268" w:hanging="2268"/>
        <w:rPr>
          <w:rFonts w:ascii="Arial" w:hAnsi="Arial" w:cs="Arial"/>
          <w:sz w:val="20"/>
          <w:szCs w:val="20"/>
        </w:rPr>
      </w:pPr>
    </w:p>
    <w:p w14:paraId="2040C8EE" w14:textId="271A3613" w:rsidR="00430ECE" w:rsidRDefault="00430ECE" w:rsidP="00430ECE">
      <w:pPr>
        <w:ind w:left="2268" w:hanging="2268"/>
        <w:rPr>
          <w:rFonts w:ascii="Arial" w:hAnsi="Arial" w:cs="Arial"/>
          <w:sz w:val="20"/>
          <w:szCs w:val="20"/>
        </w:rPr>
      </w:pPr>
      <w:r w:rsidRPr="00430ECE">
        <w:rPr>
          <w:rFonts w:ascii="Arial" w:hAnsi="Arial" w:cs="Arial"/>
          <w:sz w:val="20"/>
          <w:szCs w:val="20"/>
        </w:rPr>
        <w:t>Mapa ročního úhrnu globálního slunečního záření v ČR; ISOFEN ENERGY s.r.o.</w:t>
      </w:r>
    </w:p>
    <w:p w14:paraId="103E42BB" w14:textId="77777777" w:rsidR="00B47557" w:rsidRDefault="00B47557" w:rsidP="00056F51">
      <w:pPr>
        <w:widowControl/>
        <w:jc w:val="both"/>
        <w:rPr>
          <w:rFonts w:ascii="Arial" w:hAnsi="Arial" w:cs="Arial"/>
          <w:sz w:val="20"/>
          <w:szCs w:val="20"/>
        </w:rPr>
      </w:pPr>
    </w:p>
    <w:p w14:paraId="7B66BB64" w14:textId="77777777" w:rsidR="00B47557" w:rsidRDefault="00B47557" w:rsidP="00056F51">
      <w:pPr>
        <w:widowControl/>
        <w:jc w:val="both"/>
        <w:rPr>
          <w:rFonts w:ascii="Arial" w:eastAsia="Times New Roman" w:hAnsi="Arial" w:cs="Tahoma"/>
          <w:b/>
          <w:bCs/>
          <w:i/>
          <w:iCs/>
          <w:sz w:val="20"/>
          <w:szCs w:val="20"/>
          <w:u w:val="single"/>
          <w:lang w:eastAsia="hi-IN" w:bidi="hi-IN"/>
        </w:rPr>
      </w:pPr>
    </w:p>
    <w:p w14:paraId="44C742B4" w14:textId="77777777" w:rsidR="0053279A" w:rsidRDefault="0053279A" w:rsidP="00056F51">
      <w:pPr>
        <w:widowControl/>
        <w:jc w:val="both"/>
        <w:rPr>
          <w:rFonts w:ascii="Arial" w:eastAsia="Times New Roman" w:hAnsi="Arial" w:cs="Tahoma"/>
          <w:b/>
          <w:bCs/>
          <w:i/>
          <w:iCs/>
          <w:sz w:val="20"/>
          <w:szCs w:val="20"/>
          <w:u w:val="single"/>
          <w:lang w:eastAsia="hi-IN" w:bidi="hi-IN"/>
        </w:rPr>
      </w:pPr>
    </w:p>
    <w:p w14:paraId="00CEA894" w14:textId="69E0D6AD" w:rsidR="0053279A" w:rsidRPr="00352040" w:rsidRDefault="00056F51" w:rsidP="00056F51">
      <w:pPr>
        <w:widowControl/>
        <w:jc w:val="both"/>
        <w:rPr>
          <w:rFonts w:ascii="Arial" w:eastAsia="Times New Roman" w:hAnsi="Arial" w:cs="Tahoma"/>
          <w:b/>
          <w:bCs/>
          <w:i/>
          <w:iCs/>
          <w:sz w:val="20"/>
          <w:szCs w:val="20"/>
          <w:u w:val="single"/>
          <w:lang w:eastAsia="hi-IN" w:bidi="hi-IN"/>
        </w:rPr>
      </w:pPr>
      <w:r>
        <w:rPr>
          <w:rFonts w:ascii="Arial" w:eastAsia="Times New Roman" w:hAnsi="Arial" w:cs="Tahoma"/>
          <w:b/>
          <w:bCs/>
          <w:i/>
          <w:iCs/>
          <w:sz w:val="20"/>
          <w:szCs w:val="20"/>
          <w:u w:val="single"/>
          <w:lang w:eastAsia="hi-IN" w:bidi="hi-IN"/>
        </w:rPr>
        <w:lastRenderedPageBreak/>
        <w:t>Popis technologických procesů a zařízení objektu</w:t>
      </w:r>
      <w:r w:rsidR="0053279A">
        <w:rPr>
          <w:rFonts w:ascii="Arial" w:eastAsia="Times New Roman" w:hAnsi="Arial" w:cs="Tahoma"/>
          <w:b/>
          <w:bCs/>
          <w:i/>
          <w:iCs/>
          <w:sz w:val="20"/>
          <w:szCs w:val="20"/>
          <w:u w:val="single"/>
          <w:lang w:eastAsia="hi-IN" w:bidi="hi-IN"/>
        </w:rPr>
        <w:t>:</w:t>
      </w:r>
    </w:p>
    <w:p w14:paraId="6B714F4C" w14:textId="77777777" w:rsidR="00650B27" w:rsidRDefault="00650B27" w:rsidP="00650B27">
      <w:pPr>
        <w:widowControl/>
        <w:jc w:val="both"/>
        <w:rPr>
          <w:rFonts w:ascii="Arial" w:eastAsia="Times New Roman" w:hAnsi="Arial" w:cs="Tahoma"/>
          <w:sz w:val="20"/>
          <w:szCs w:val="20"/>
          <w:lang w:eastAsia="hi-IN" w:bidi="hi-IN"/>
        </w:rPr>
      </w:pPr>
      <w:r w:rsidRPr="00124BBE">
        <w:rPr>
          <w:rFonts w:ascii="Arial" w:eastAsia="Times New Roman" w:hAnsi="Arial" w:cs="Tahoma"/>
          <w:sz w:val="20"/>
          <w:szCs w:val="20"/>
          <w:lang w:eastAsia="hi-IN" w:bidi="hi-IN"/>
        </w:rPr>
        <w:t xml:space="preserve">Jedná se o </w:t>
      </w:r>
      <w:r>
        <w:rPr>
          <w:rFonts w:ascii="Arial" w:eastAsia="Times New Roman" w:hAnsi="Arial" w:cs="Tahoma"/>
          <w:sz w:val="20"/>
          <w:szCs w:val="20"/>
          <w:lang w:eastAsia="hi-IN" w:bidi="hi-IN"/>
        </w:rPr>
        <w:t>s</w:t>
      </w:r>
      <w:r w:rsidRPr="003F51B6">
        <w:rPr>
          <w:rFonts w:ascii="Arial" w:eastAsia="Times New Roman" w:hAnsi="Arial" w:cs="Tahoma"/>
          <w:sz w:val="20"/>
          <w:szCs w:val="20"/>
          <w:lang w:eastAsia="hi-IN" w:bidi="hi-IN"/>
        </w:rPr>
        <w:t>tavební úprava regenerace, oprava a údržba bytového domu</w:t>
      </w:r>
      <w:r>
        <w:rPr>
          <w:rFonts w:ascii="Arial" w:eastAsia="Times New Roman" w:hAnsi="Arial" w:cs="Tahoma"/>
          <w:sz w:val="20"/>
          <w:szCs w:val="20"/>
          <w:lang w:eastAsia="hi-IN" w:bidi="hi-IN"/>
        </w:rPr>
        <w:t xml:space="preserve"> J</w:t>
      </w:r>
      <w:r w:rsidRPr="003F51B6">
        <w:rPr>
          <w:rFonts w:ascii="Arial" w:eastAsia="Times New Roman" w:hAnsi="Arial" w:cs="Tahoma"/>
          <w:sz w:val="20"/>
          <w:szCs w:val="20"/>
          <w:lang w:eastAsia="hi-IN" w:bidi="hi-IN"/>
        </w:rPr>
        <w:t xml:space="preserve">. A. Komenského 165, </w:t>
      </w:r>
      <w:r>
        <w:rPr>
          <w:rFonts w:ascii="Arial" w:eastAsia="Times New Roman" w:hAnsi="Arial" w:cs="Tahoma"/>
          <w:sz w:val="20"/>
          <w:szCs w:val="20"/>
          <w:lang w:eastAsia="hi-IN" w:bidi="hi-IN"/>
        </w:rPr>
        <w:t>Ž</w:t>
      </w:r>
      <w:r w:rsidRPr="003F51B6">
        <w:rPr>
          <w:rFonts w:ascii="Arial" w:eastAsia="Times New Roman" w:hAnsi="Arial" w:cs="Tahoma"/>
          <w:sz w:val="20"/>
          <w:szCs w:val="20"/>
          <w:lang w:eastAsia="hi-IN" w:bidi="hi-IN"/>
        </w:rPr>
        <w:t>acléř</w:t>
      </w:r>
      <w:r>
        <w:rPr>
          <w:rFonts w:ascii="Arial" w:eastAsia="Times New Roman" w:hAnsi="Arial" w:cs="Tahoma"/>
          <w:sz w:val="20"/>
          <w:szCs w:val="20"/>
          <w:lang w:eastAsia="hi-IN" w:bidi="hi-IN"/>
        </w:rPr>
        <w:t>.</w:t>
      </w:r>
    </w:p>
    <w:p w14:paraId="74FC15D6" w14:textId="77777777" w:rsidR="00650B27" w:rsidRPr="00DB58F6" w:rsidRDefault="00650B27" w:rsidP="00650B27">
      <w:pPr>
        <w:widowControl/>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Objekt má celkem pět podlaží, z toho jedno podzemní a čtyři užitná nadzemní podlaží.</w:t>
      </w:r>
    </w:p>
    <w:p w14:paraId="05DE9D12" w14:textId="77777777" w:rsidR="00650B27" w:rsidRPr="00DB58F6" w:rsidRDefault="00650B27" w:rsidP="00650B27">
      <w:pPr>
        <w:widowControl/>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V objektu jsou v podzemním podlaží umístěny stávající skladové prostory bytových jednotek.</w:t>
      </w:r>
    </w:p>
    <w:p w14:paraId="483C656C" w14:textId="77777777" w:rsidR="00650B27" w:rsidRPr="00DB58F6" w:rsidRDefault="00650B27" w:rsidP="00650B27">
      <w:pPr>
        <w:widowControl/>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V prvním nadzemním podlaží objektu jsou umístěny komerční prostory, které budou nově</w:t>
      </w:r>
    </w:p>
    <w:p w14:paraId="500BCEAE" w14:textId="77777777" w:rsidR="00650B27" w:rsidRPr="00DB58F6" w:rsidRDefault="00650B27" w:rsidP="00650B27">
      <w:pPr>
        <w:widowControl/>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využity jako prodejna a servis lyží. Ve druhém až čtvrtém nadzemním podlaží je umístěno</w:t>
      </w:r>
    </w:p>
    <w:p w14:paraId="7004B902" w14:textId="77777777" w:rsidR="00650B27" w:rsidRDefault="00650B27" w:rsidP="00650B27">
      <w:pPr>
        <w:widowControl/>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celkem devět stávajících bytových jednotek.</w:t>
      </w:r>
    </w:p>
    <w:p w14:paraId="003A6CBA" w14:textId="77777777" w:rsidR="00650B27" w:rsidRDefault="00650B27" w:rsidP="00650B27">
      <w:pPr>
        <w:widowControl/>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V objektu bude provedena nová elektroinstalace v komerčních prostorech, společných chodbách a schodišti, v prostorách 1.PP a ve 4.NP v prostorách půdy. Elektroinstalace v objektu je napojena z pojistkové rozpínací skříně na fasádě vlevo od vchodu do objektu. Odtud jsou napojeny elektroměrové rozváděče </w:t>
      </w:r>
      <w:bookmarkStart w:id="0" w:name="_Hlk188800395"/>
      <w:r>
        <w:rPr>
          <w:rFonts w:ascii="Arial" w:eastAsia="Times New Roman" w:hAnsi="Arial" w:cs="Tahoma"/>
          <w:sz w:val="20"/>
          <w:szCs w:val="20"/>
          <w:lang w:eastAsia="hi-IN" w:bidi="hi-IN"/>
        </w:rPr>
        <w:t>RE-1, RE-2, RE-3</w:t>
      </w:r>
      <w:bookmarkEnd w:id="0"/>
      <w:r>
        <w:rPr>
          <w:rFonts w:ascii="Arial" w:eastAsia="Times New Roman" w:hAnsi="Arial" w:cs="Tahoma"/>
          <w:sz w:val="20"/>
          <w:szCs w:val="20"/>
          <w:lang w:eastAsia="hi-IN" w:bidi="hi-IN"/>
        </w:rPr>
        <w:t>. Elektroinstalace pro byty včetně přívodních kabelů zůstává stávající.</w:t>
      </w:r>
    </w:p>
    <w:p w14:paraId="3BCCDEFD" w14:textId="77777777" w:rsidR="00203498" w:rsidRDefault="00203498" w:rsidP="00863AAA">
      <w:pPr>
        <w:widowControl/>
        <w:jc w:val="both"/>
        <w:rPr>
          <w:rFonts w:ascii="Arial" w:eastAsia="Times New Roman" w:hAnsi="Arial" w:cs="Tahoma"/>
          <w:sz w:val="20"/>
          <w:szCs w:val="20"/>
          <w:lang w:eastAsia="hi-IN" w:bidi="hi-IN"/>
        </w:rPr>
      </w:pPr>
    </w:p>
    <w:p w14:paraId="5A724640" w14:textId="0EC2FFED" w:rsidR="00863AAA" w:rsidRPr="006D5505" w:rsidRDefault="00863AAA" w:rsidP="006D5505">
      <w:pPr>
        <w:widowControl/>
        <w:jc w:val="both"/>
        <w:rPr>
          <w:rFonts w:ascii="Arial" w:eastAsia="Times New Roman" w:hAnsi="Arial" w:cs="Tahoma"/>
          <w:b/>
          <w:bCs/>
          <w:i/>
          <w:iCs/>
          <w:sz w:val="20"/>
          <w:szCs w:val="20"/>
          <w:u w:val="single"/>
          <w:lang w:eastAsia="hi-IN" w:bidi="hi-IN"/>
        </w:rPr>
      </w:pPr>
      <w:r w:rsidRPr="00352040">
        <w:rPr>
          <w:rFonts w:ascii="Arial" w:eastAsia="Times New Roman" w:hAnsi="Arial" w:cs="Tahoma"/>
          <w:b/>
          <w:bCs/>
          <w:i/>
          <w:iCs/>
          <w:sz w:val="20"/>
          <w:szCs w:val="20"/>
          <w:u w:val="single"/>
          <w:lang w:eastAsia="hi-IN" w:bidi="hi-IN"/>
        </w:rPr>
        <w:t>Určení vnějších vlivů</w:t>
      </w:r>
      <w:r w:rsidR="0053279A">
        <w:rPr>
          <w:rFonts w:ascii="Arial" w:eastAsia="Times New Roman" w:hAnsi="Arial" w:cs="Tahoma"/>
          <w:b/>
          <w:bCs/>
          <w:i/>
          <w:iCs/>
          <w:sz w:val="20"/>
          <w:szCs w:val="20"/>
          <w:u w:val="single"/>
          <w:lang w:eastAsia="hi-IN" w:bidi="hi-IN"/>
        </w:rPr>
        <w:t>:</w:t>
      </w:r>
      <w:r w:rsidRPr="00352040">
        <w:rPr>
          <w:rFonts w:ascii="Avenir Book" w:eastAsia="Avenir Book" w:hAnsi="Avenir Book" w:cs="Avenir Book"/>
          <w:sz w:val="22"/>
          <w:szCs w:val="22"/>
          <w14:textOutline w14:w="0" w14:cap="flat" w14:cmpd="sng" w14:algn="ctr">
            <w14:noFill/>
            <w14:prstDash w14:val="solid"/>
            <w14:bevel/>
          </w14:textOutline>
        </w:rPr>
        <w:tab/>
      </w:r>
    </w:p>
    <w:p w14:paraId="53A29875" w14:textId="77777777" w:rsidR="00D26543" w:rsidRDefault="00D26543" w:rsidP="00D26543">
      <w:pPr>
        <w:ind w:left="2268" w:hanging="2268"/>
        <w:jc w:val="both"/>
        <w:rPr>
          <w:rFonts w:ascii="Arial" w:hAnsi="Arial" w:cs="Arial"/>
          <w:sz w:val="20"/>
          <w:szCs w:val="20"/>
        </w:rPr>
      </w:pPr>
      <w:r w:rsidRPr="004F45A8">
        <w:rPr>
          <w:rFonts w:ascii="Arial" w:hAnsi="Arial" w:cs="Arial"/>
          <w:sz w:val="20"/>
          <w:szCs w:val="20"/>
        </w:rPr>
        <w:t xml:space="preserve">Charakteristiky vnějších vlivů v dotčených prostorách dle </w:t>
      </w:r>
      <w:r w:rsidRPr="00430ECE">
        <w:rPr>
          <w:rFonts w:ascii="Arial" w:hAnsi="Arial" w:cs="Arial"/>
          <w:sz w:val="20"/>
          <w:szCs w:val="20"/>
        </w:rPr>
        <w:t>ČSN 33 2000-5-51 ed. 3</w:t>
      </w:r>
      <w:r>
        <w:rPr>
          <w:rFonts w:ascii="Arial" w:hAnsi="Arial" w:cs="Arial"/>
          <w:sz w:val="20"/>
          <w:szCs w:val="20"/>
        </w:rPr>
        <w:t>+Z1+Z2:2022.</w:t>
      </w:r>
    </w:p>
    <w:p w14:paraId="1FBFB206" w14:textId="77777777" w:rsidR="00D26543" w:rsidRPr="00352040" w:rsidRDefault="00D26543" w:rsidP="00D26543">
      <w:pPr>
        <w:widowControl/>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B</w:t>
      </w:r>
      <w:r w:rsidRPr="00352040">
        <w:rPr>
          <w:rFonts w:ascii="Arial" w:eastAsia="Times New Roman" w:hAnsi="Arial" w:cs="Tahoma"/>
          <w:sz w:val="20"/>
          <w:szCs w:val="20"/>
          <w:lang w:eastAsia="hi-IN" w:bidi="hi-IN"/>
        </w:rPr>
        <w:t>yly určeny komisionálně na základě aktuálních podkladů. Vlastní vnější vlivy jsou pro typické prostory řešeny formou tabulek, jejíž součástí jsou uvedené typově stejné prostory, dále jsou uvedeny posuzované vnější vlivy vč. jejich zatřídění, charakteristika působícího vlivu a určení typu prostor z pohledu bezpečnosti. V závěru pak je provedeno finální zařazení prostoru podle typu bezpečnosti a je provedeno určení opatření v souvislosti s působícími vlivy.</w:t>
      </w:r>
    </w:p>
    <w:p w14:paraId="181D4AC7" w14:textId="77777777" w:rsidR="00D26543" w:rsidRPr="00352040" w:rsidRDefault="00D26543" w:rsidP="00D26543">
      <w:pPr>
        <w:widowControl/>
        <w:jc w:val="both"/>
        <w:rPr>
          <w:rFonts w:ascii="Arial" w:eastAsia="Times New Roman" w:hAnsi="Arial" w:cs="Tahoma"/>
          <w:sz w:val="20"/>
          <w:szCs w:val="20"/>
          <w:lang w:eastAsia="hi-IN" w:bidi="hi-IN"/>
        </w:rPr>
      </w:pPr>
      <w:r w:rsidRPr="00352040">
        <w:rPr>
          <w:rFonts w:ascii="Arial" w:eastAsia="Times New Roman" w:hAnsi="Arial" w:cs="Tahoma"/>
          <w:sz w:val="20"/>
          <w:szCs w:val="20"/>
          <w:lang w:eastAsia="hi-IN" w:bidi="hi-IN"/>
        </w:rPr>
        <w:t>Tabulky jsou součástí protokolu o určení vnějších vlivů.</w:t>
      </w:r>
    </w:p>
    <w:p w14:paraId="1C2911A0" w14:textId="77777777" w:rsidR="005A4552" w:rsidRDefault="005A4552" w:rsidP="00D771F1">
      <w:pPr>
        <w:widowControl/>
        <w:rPr>
          <w:rFonts w:ascii="Arial" w:eastAsia="Times New Roman" w:hAnsi="Arial" w:cs="Tahoma"/>
          <w:sz w:val="20"/>
          <w:szCs w:val="20"/>
          <w:lang w:eastAsia="hi-IN" w:bidi="hi-IN"/>
        </w:rPr>
      </w:pPr>
    </w:p>
    <w:p w14:paraId="558DFBA6" w14:textId="77777777" w:rsidR="00D26543" w:rsidRPr="00D771F1" w:rsidRDefault="00D26543" w:rsidP="00D26543">
      <w:pPr>
        <w:keepNext/>
        <w:rPr>
          <w:rFonts w:ascii="Arial" w:hAnsi="Arial" w:cs="Arial"/>
          <w:b/>
          <w:bCs/>
          <w:i/>
          <w:iCs/>
          <w:sz w:val="20"/>
          <w:szCs w:val="20"/>
          <w:u w:val="single"/>
        </w:rPr>
      </w:pPr>
      <w:r w:rsidRPr="00D771F1">
        <w:rPr>
          <w:rFonts w:ascii="Arial" w:hAnsi="Arial" w:cs="Arial"/>
          <w:b/>
          <w:bCs/>
          <w:i/>
          <w:iCs/>
          <w:sz w:val="20"/>
          <w:szCs w:val="20"/>
          <w:u w:val="single"/>
        </w:rPr>
        <w:t>Zdůvodnění:</w:t>
      </w:r>
    </w:p>
    <w:p w14:paraId="42FBEFF6" w14:textId="77777777" w:rsidR="00D26543" w:rsidRPr="00D771F1" w:rsidRDefault="00D26543" w:rsidP="00D26543">
      <w:pPr>
        <w:rPr>
          <w:rFonts w:ascii="Arial" w:hAnsi="Arial" w:cs="Arial"/>
          <w:sz w:val="20"/>
          <w:szCs w:val="20"/>
        </w:rPr>
      </w:pPr>
      <w:r w:rsidRPr="00D771F1">
        <w:rPr>
          <w:rFonts w:ascii="Arial" w:hAnsi="Arial" w:cs="Arial"/>
          <w:sz w:val="20"/>
          <w:szCs w:val="20"/>
        </w:rPr>
        <w:t>Členění prostor na základě určených vnějších vlivů bylo provedeno dle ČSN EN 61140 ed. 3, čl. 4.4.</w:t>
      </w:r>
    </w:p>
    <w:p w14:paraId="56319658" w14:textId="77777777" w:rsidR="00D26543" w:rsidRPr="00D771F1" w:rsidRDefault="00D26543" w:rsidP="00D26543">
      <w:pPr>
        <w:rPr>
          <w:rFonts w:ascii="Arial" w:hAnsi="Arial" w:cs="Arial"/>
          <w:sz w:val="20"/>
          <w:szCs w:val="20"/>
        </w:rPr>
      </w:pPr>
      <w:r w:rsidRPr="00D771F1">
        <w:rPr>
          <w:rFonts w:ascii="Arial" w:hAnsi="Arial" w:cs="Arial"/>
          <w:sz w:val="20"/>
          <w:szCs w:val="20"/>
        </w:rPr>
        <w:t>Příslušné stanovení vnějších vlivů bylo provedeno v rámci dokumentace pro vydání stavebního povolení. Určené vnější vlivy musí být nejpozději v rámci realizace díla ověřeny zhotovitelem a revizním technikem, a tento dokument jimi musí být před uvedením vyhrazeného technického zařízení do provozu buďto potvrzen, anebo upraven.</w:t>
      </w:r>
    </w:p>
    <w:p w14:paraId="47618FFA" w14:textId="77777777" w:rsidR="00D26543" w:rsidRPr="00D771F1" w:rsidRDefault="00D26543" w:rsidP="00D26543">
      <w:pPr>
        <w:rPr>
          <w:rFonts w:ascii="Arial" w:hAnsi="Arial" w:cs="Arial"/>
          <w:sz w:val="20"/>
          <w:szCs w:val="20"/>
        </w:rPr>
      </w:pPr>
      <w:r w:rsidRPr="00D771F1">
        <w:rPr>
          <w:rFonts w:ascii="Arial" w:hAnsi="Arial" w:cs="Arial"/>
          <w:sz w:val="20"/>
          <w:szCs w:val="20"/>
        </w:rPr>
        <w:t xml:space="preserve">Dle ČSN EN 61140 ed. 3, čl. 5.2.3.1 musí v přístupu k nebezpečným živým částem obecně bránit ochranné přepážky nebo kryty zajištěním stupně ochrany před úrazem elektrickým proudem </w:t>
      </w:r>
      <w:r w:rsidRPr="00D771F1">
        <w:rPr>
          <w:rFonts w:ascii="Arial" w:hAnsi="Arial" w:cs="Arial"/>
          <w:b/>
          <w:bCs/>
          <w:sz w:val="20"/>
          <w:szCs w:val="20"/>
        </w:rPr>
        <w:t>alespoň IPXXB nebo IP2X</w:t>
      </w:r>
      <w:r w:rsidRPr="00D771F1">
        <w:rPr>
          <w:rFonts w:ascii="Arial" w:hAnsi="Arial" w:cs="Arial"/>
          <w:sz w:val="20"/>
          <w:szCs w:val="20"/>
        </w:rPr>
        <w:t>.</w:t>
      </w:r>
    </w:p>
    <w:p w14:paraId="04DD33C7" w14:textId="77777777" w:rsidR="00D26543" w:rsidRDefault="00D26543" w:rsidP="00D26543">
      <w:pPr>
        <w:rPr>
          <w:rFonts w:ascii="Arial" w:hAnsi="Arial" w:cs="Arial"/>
          <w:sz w:val="20"/>
          <w:szCs w:val="20"/>
        </w:rPr>
      </w:pPr>
      <w:r w:rsidRPr="00D771F1">
        <w:rPr>
          <w:rFonts w:ascii="Arial" w:hAnsi="Arial" w:cs="Arial"/>
          <w:sz w:val="20"/>
          <w:szCs w:val="20"/>
        </w:rPr>
        <w:t>Pro obsluhu, údržbu a práci na elektrických zařízeních platí bezpečnostní požadavky ČSN EN 50110-1 ed. 3.</w:t>
      </w:r>
      <w:r w:rsidRPr="00D771F1">
        <w:rPr>
          <w:rFonts w:ascii="Arial" w:hAnsi="Arial" w:cs="Arial"/>
          <w:sz w:val="20"/>
          <w:szCs w:val="20"/>
        </w:rPr>
        <w:br/>
        <w:t>V případě laické obsluhy elektrických zařízení musí předávající (zhotovitel, vlastník, provozovatel) vždy provést její seznámení se správným a bezpečným užíváním elektrické instalace dle požadavků ČSN 33 1310 ed. 2.</w:t>
      </w:r>
      <w:r>
        <w:rPr>
          <w:rFonts w:ascii="Arial" w:hAnsi="Arial" w:cs="Arial"/>
          <w:sz w:val="20"/>
          <w:szCs w:val="20"/>
        </w:rPr>
        <w:t xml:space="preserve"> Je rovněž nutno zajistit vypracování provozního řádu s požadavky TIČR a SÚIP.</w:t>
      </w:r>
    </w:p>
    <w:p w14:paraId="3518177C" w14:textId="77777777" w:rsidR="00D26543" w:rsidRDefault="00D26543" w:rsidP="00D26543">
      <w:pPr>
        <w:rPr>
          <w:rFonts w:ascii="Arial" w:hAnsi="Arial" w:cs="Arial"/>
          <w:sz w:val="20"/>
          <w:szCs w:val="20"/>
        </w:rPr>
      </w:pPr>
    </w:p>
    <w:p w14:paraId="7849C0BE" w14:textId="6CD4B19A" w:rsidR="00D26543" w:rsidRPr="00407881" w:rsidRDefault="00D26543" w:rsidP="00D26543">
      <w:pPr>
        <w:widowControl/>
        <w:rPr>
          <w:rFonts w:ascii="Arial" w:eastAsia="Times New Roman" w:hAnsi="Arial" w:cs="Tahoma"/>
          <w:b/>
          <w:bCs/>
          <w:sz w:val="20"/>
          <w:szCs w:val="20"/>
          <w:lang w:eastAsia="hi-IN" w:bidi="hi-IN"/>
        </w:rPr>
      </w:pPr>
      <w:bookmarkStart w:id="1" w:name="_Hlk139570558"/>
      <w:r w:rsidRPr="00407881">
        <w:rPr>
          <w:rFonts w:ascii="Arial" w:eastAsia="Times New Roman" w:hAnsi="Arial" w:cs="Tahoma"/>
          <w:b/>
          <w:bCs/>
          <w:sz w:val="20"/>
          <w:szCs w:val="20"/>
          <w:lang w:eastAsia="hi-IN" w:bidi="hi-IN"/>
        </w:rPr>
        <w:t xml:space="preserve">Investor zajistí vypracování provozního řádu a seznámení všech osob majících volný přístup do </w:t>
      </w:r>
      <w:r w:rsidR="00CF33E9">
        <w:rPr>
          <w:rFonts w:ascii="Arial" w:eastAsia="Times New Roman" w:hAnsi="Arial" w:cs="Tahoma"/>
          <w:b/>
          <w:bCs/>
          <w:sz w:val="20"/>
          <w:szCs w:val="20"/>
          <w:lang w:eastAsia="hi-IN" w:bidi="hi-IN"/>
        </w:rPr>
        <w:t>pr</w:t>
      </w:r>
      <w:r w:rsidR="00C2081E">
        <w:rPr>
          <w:rFonts w:ascii="Arial" w:eastAsia="Times New Roman" w:hAnsi="Arial" w:cs="Tahoma"/>
          <w:b/>
          <w:bCs/>
          <w:sz w:val="20"/>
          <w:szCs w:val="20"/>
          <w:lang w:eastAsia="hi-IN" w:bidi="hi-IN"/>
        </w:rPr>
        <w:t>ostorů</w:t>
      </w:r>
      <w:r w:rsidRPr="00407881">
        <w:rPr>
          <w:rFonts w:ascii="Arial" w:eastAsia="Times New Roman" w:hAnsi="Arial" w:cs="Tahoma"/>
          <w:b/>
          <w:bCs/>
          <w:sz w:val="20"/>
          <w:szCs w:val="20"/>
          <w:lang w:eastAsia="hi-IN" w:bidi="hi-IN"/>
        </w:rPr>
        <w:t xml:space="preserve"> s tímto provozním řádem.</w:t>
      </w:r>
    </w:p>
    <w:p w14:paraId="40742AEA" w14:textId="77777777" w:rsidR="00D26543" w:rsidRDefault="00D26543" w:rsidP="00D26543">
      <w:pPr>
        <w:widowControl/>
        <w:rPr>
          <w:rFonts w:ascii="Arial" w:eastAsia="Times New Roman" w:hAnsi="Arial" w:cs="Tahoma"/>
          <w:b/>
          <w:sz w:val="20"/>
          <w:szCs w:val="20"/>
          <w:lang w:eastAsia="hi-IN" w:bidi="hi-IN"/>
        </w:rPr>
      </w:pPr>
    </w:p>
    <w:bookmarkEnd w:id="1"/>
    <w:p w14:paraId="170ED8C1" w14:textId="251ED414" w:rsidR="00CF33E9" w:rsidRPr="00FC454F" w:rsidRDefault="00B64D12" w:rsidP="00FC454F">
      <w:pPr>
        <w:widowControl/>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Zaměstnavatel určí pracovní pozice, pro jejichž výkon je nutné provést přípravu pro dosažení odborné způsobilosti pracovníků pro obsluhu elektrických zařízení. Při určování pracovních pozic je zároveň nutno určit stupeň odborné způsobilosti </w:t>
      </w:r>
      <w:r w:rsidRPr="00B81665">
        <w:rPr>
          <w:rFonts w:ascii="Arial" w:eastAsia="Times New Roman" w:hAnsi="Arial" w:cs="Tahoma"/>
          <w:sz w:val="20"/>
          <w:szCs w:val="20"/>
          <w:lang w:eastAsia="hi-IN" w:bidi="hi-IN"/>
        </w:rPr>
        <w:t xml:space="preserve">ve smyslu </w:t>
      </w:r>
      <w:r>
        <w:rPr>
          <w:rFonts w:ascii="Arial" w:eastAsia="Times New Roman" w:hAnsi="Arial" w:cs="Tahoma"/>
          <w:sz w:val="20"/>
          <w:szCs w:val="20"/>
          <w:lang w:eastAsia="hi-IN" w:bidi="hi-IN"/>
        </w:rPr>
        <w:t>zákona</w:t>
      </w:r>
      <w:r w:rsidRPr="00B81665">
        <w:rPr>
          <w:rFonts w:ascii="Arial" w:eastAsia="Times New Roman" w:hAnsi="Arial" w:cs="Tahoma"/>
          <w:sz w:val="20"/>
          <w:szCs w:val="20"/>
          <w:lang w:eastAsia="hi-IN" w:bidi="hi-IN"/>
        </w:rPr>
        <w:t xml:space="preserve"> č. </w:t>
      </w:r>
      <w:r>
        <w:rPr>
          <w:rFonts w:ascii="Arial" w:eastAsia="Times New Roman" w:hAnsi="Arial" w:cs="Tahoma"/>
          <w:sz w:val="20"/>
          <w:szCs w:val="20"/>
          <w:lang w:eastAsia="hi-IN" w:bidi="hi-IN"/>
        </w:rPr>
        <w:t>2</w:t>
      </w:r>
      <w:r w:rsidRPr="00B81665">
        <w:rPr>
          <w:rFonts w:ascii="Arial" w:eastAsia="Times New Roman" w:hAnsi="Arial" w:cs="Tahoma"/>
          <w:sz w:val="20"/>
          <w:szCs w:val="20"/>
          <w:lang w:eastAsia="hi-IN" w:bidi="hi-IN"/>
        </w:rPr>
        <w:t>50/</w:t>
      </w:r>
      <w:r>
        <w:rPr>
          <w:rFonts w:ascii="Arial" w:eastAsia="Times New Roman" w:hAnsi="Arial" w:cs="Tahoma"/>
          <w:sz w:val="20"/>
          <w:szCs w:val="20"/>
          <w:lang w:eastAsia="hi-IN" w:bidi="hi-IN"/>
        </w:rPr>
        <w:t>2021</w:t>
      </w:r>
      <w:r w:rsidRPr="00B81665">
        <w:rPr>
          <w:rFonts w:ascii="Arial" w:eastAsia="Times New Roman" w:hAnsi="Arial" w:cs="Tahoma"/>
          <w:sz w:val="20"/>
          <w:szCs w:val="20"/>
          <w:lang w:eastAsia="hi-IN" w:bidi="hi-IN"/>
        </w:rPr>
        <w:t xml:space="preserve"> Sb</w:t>
      </w:r>
      <w:r>
        <w:rPr>
          <w:rFonts w:ascii="Arial" w:eastAsia="Times New Roman" w:hAnsi="Arial" w:cs="Tahoma"/>
          <w:sz w:val="20"/>
          <w:szCs w:val="20"/>
          <w:lang w:eastAsia="hi-IN" w:bidi="hi-IN"/>
        </w:rPr>
        <w:t>. a nařízení vlády 194/2022</w:t>
      </w:r>
      <w:r w:rsidRPr="00B81665">
        <w:rPr>
          <w:rFonts w:ascii="Arial" w:eastAsia="Times New Roman" w:hAnsi="Arial" w:cs="Tahoma"/>
          <w:sz w:val="20"/>
          <w:szCs w:val="20"/>
          <w:lang w:eastAsia="hi-IN" w:bidi="hi-IN"/>
        </w:rPr>
        <w:t>.</w:t>
      </w:r>
    </w:p>
    <w:p w14:paraId="67A69A43" w14:textId="77777777" w:rsidR="003C474D" w:rsidRDefault="003C474D" w:rsidP="001A5A27">
      <w:pPr>
        <w:rPr>
          <w:rFonts w:ascii="Arial" w:hAnsi="Arial" w:cs="Arial"/>
          <w:sz w:val="20"/>
          <w:szCs w:val="20"/>
        </w:rPr>
      </w:pPr>
    </w:p>
    <w:p w14:paraId="22E50243" w14:textId="77777777" w:rsidR="00CF33E9" w:rsidRPr="00352040" w:rsidRDefault="00CF33E9" w:rsidP="00CF33E9">
      <w:pPr>
        <w:widowControl/>
        <w:jc w:val="both"/>
        <w:rPr>
          <w:rFonts w:ascii="Arial" w:eastAsia="Times New Roman" w:hAnsi="Arial" w:cs="Tahoma"/>
          <w:sz w:val="20"/>
          <w:szCs w:val="20"/>
          <w:lang w:eastAsia="hi-IN" w:bidi="hi-IN"/>
        </w:rPr>
      </w:pPr>
      <w:r w:rsidRPr="00352040">
        <w:rPr>
          <w:rFonts w:ascii="Arial" w:eastAsia="Times New Roman" w:hAnsi="Arial" w:cs="Tahoma"/>
          <w:sz w:val="20"/>
          <w:szCs w:val="20"/>
          <w:lang w:eastAsia="hi-IN" w:bidi="hi-IN"/>
        </w:rPr>
        <w:t>Jednotlivý členové svým podpisem stvrzují platnost určených vnějších vlivů.</w:t>
      </w:r>
    </w:p>
    <w:p w14:paraId="46948A9F" w14:textId="77777777" w:rsidR="00CF33E9" w:rsidRPr="00D771F1" w:rsidRDefault="00CF33E9" w:rsidP="00CF33E9">
      <w:pPr>
        <w:rPr>
          <w:rFonts w:ascii="Arial" w:hAnsi="Arial" w:cs="Arial"/>
          <w:sz w:val="20"/>
          <w:szCs w:val="20"/>
        </w:rPr>
      </w:pPr>
    </w:p>
    <w:p w14:paraId="4B96DE23" w14:textId="77777777" w:rsidR="00CF33E9" w:rsidRDefault="00CF33E9" w:rsidP="00CF33E9">
      <w:pPr>
        <w:widowControl/>
        <w:ind w:firstLine="709"/>
        <w:rPr>
          <w:rFonts w:ascii="Arial" w:eastAsia="Times New Roman" w:hAnsi="Arial" w:cs="Tahoma"/>
          <w:sz w:val="20"/>
          <w:szCs w:val="20"/>
          <w:lang w:eastAsia="hi-IN" w:bidi="hi-IN"/>
        </w:rPr>
      </w:pPr>
    </w:p>
    <w:p w14:paraId="7DC47D93" w14:textId="77777777" w:rsidR="00CF33E9" w:rsidRDefault="00CF33E9" w:rsidP="00CF33E9">
      <w:pPr>
        <w:widowControl/>
        <w:rPr>
          <w:rFonts w:ascii="Arial" w:eastAsia="Times New Roman" w:hAnsi="Arial" w:cs="Tahoma"/>
          <w:sz w:val="20"/>
          <w:szCs w:val="20"/>
          <w:lang w:eastAsia="hi-IN" w:bidi="hi-IN"/>
        </w:rPr>
      </w:pPr>
    </w:p>
    <w:p w14:paraId="5250D388" w14:textId="77777777" w:rsidR="00CF33E9" w:rsidRDefault="00CF33E9" w:rsidP="00CF33E9">
      <w:pPr>
        <w:widowControl/>
        <w:rPr>
          <w:rFonts w:ascii="Arial" w:eastAsia="Times New Roman" w:hAnsi="Arial" w:cs="Tahoma"/>
          <w:sz w:val="20"/>
          <w:szCs w:val="20"/>
          <w:lang w:eastAsia="hi-IN" w:bidi="hi-IN"/>
        </w:rPr>
      </w:pPr>
      <w:r w:rsidRPr="00071790">
        <w:rPr>
          <w:rFonts w:ascii="Arial" w:eastAsia="Times New Roman" w:hAnsi="Arial" w:cs="Tahoma"/>
          <w:sz w:val="20"/>
          <w:szCs w:val="20"/>
          <w:lang w:eastAsia="hi-IN" w:bidi="hi-IN"/>
        </w:rPr>
        <w:t>Podpis</w:t>
      </w:r>
      <w:r>
        <w:rPr>
          <w:rFonts w:ascii="Arial" w:eastAsia="Times New Roman" w:hAnsi="Arial" w:cs="Tahoma"/>
          <w:sz w:val="20"/>
          <w:szCs w:val="20"/>
          <w:lang w:eastAsia="hi-IN" w:bidi="hi-IN"/>
        </w:rPr>
        <w:t>: Luděk Lejsek</w:t>
      </w:r>
    </w:p>
    <w:p w14:paraId="01CFF189" w14:textId="77777777" w:rsidR="00CF33E9" w:rsidRDefault="00CF33E9" w:rsidP="00CF33E9">
      <w:pPr>
        <w:widowControl/>
        <w:rPr>
          <w:rFonts w:ascii="Arial" w:eastAsia="Times New Roman" w:hAnsi="Arial" w:cs="Tahoma"/>
          <w:sz w:val="20"/>
          <w:szCs w:val="20"/>
          <w:lang w:eastAsia="hi-IN" w:bidi="hi-IN"/>
        </w:rPr>
      </w:pPr>
    </w:p>
    <w:p w14:paraId="2433150A" w14:textId="77777777" w:rsidR="00CF33E9" w:rsidRDefault="00CF33E9" w:rsidP="00650B27">
      <w:pPr>
        <w:widowControl/>
        <w:rPr>
          <w:rFonts w:ascii="Arial" w:eastAsia="Times New Roman" w:hAnsi="Arial" w:cs="Tahoma"/>
          <w:sz w:val="20"/>
          <w:szCs w:val="20"/>
          <w:lang w:eastAsia="hi-IN" w:bidi="hi-IN"/>
        </w:rPr>
      </w:pPr>
    </w:p>
    <w:p w14:paraId="697D108D" w14:textId="77777777" w:rsidR="00650B27" w:rsidRDefault="00650B27" w:rsidP="00650B27">
      <w:pPr>
        <w:widowControl/>
        <w:rPr>
          <w:rFonts w:ascii="Arial" w:eastAsia="Times New Roman" w:hAnsi="Arial" w:cs="Tahoma"/>
          <w:sz w:val="20"/>
          <w:szCs w:val="20"/>
          <w:lang w:eastAsia="hi-IN" w:bidi="hi-IN"/>
        </w:rPr>
      </w:pPr>
    </w:p>
    <w:p w14:paraId="56BADF32" w14:textId="77777777" w:rsidR="00CF33E9" w:rsidRPr="00FB41F2" w:rsidRDefault="00CF33E9" w:rsidP="00CF33E9">
      <w:pPr>
        <w:widowControl/>
        <w:ind w:firstLine="709"/>
        <w:rPr>
          <w:rFonts w:ascii="Arial" w:eastAsia="Times New Roman" w:hAnsi="Arial" w:cs="Tahoma"/>
          <w:sz w:val="20"/>
          <w:szCs w:val="20"/>
          <w:lang w:eastAsia="hi-IN" w:bidi="hi-IN"/>
        </w:rPr>
      </w:pPr>
    </w:p>
    <w:p w14:paraId="1AF395D8" w14:textId="4B8BD931" w:rsidR="00CF33E9" w:rsidRDefault="00CF33E9" w:rsidP="00FC454F">
      <w:pPr>
        <w:widowControl/>
        <w:rPr>
          <w:rFonts w:ascii="Arial" w:eastAsia="Times New Roman" w:hAnsi="Arial" w:cs="Tahoma"/>
          <w:sz w:val="20"/>
          <w:szCs w:val="20"/>
          <w:lang w:eastAsia="hi-IN" w:bidi="hi-IN"/>
        </w:rPr>
      </w:pPr>
      <w:r w:rsidRPr="00623916">
        <w:rPr>
          <w:rFonts w:ascii="Arial" w:eastAsia="Times New Roman" w:hAnsi="Arial" w:cs="Tahoma"/>
          <w:sz w:val="20"/>
          <w:szCs w:val="20"/>
          <w:lang w:eastAsia="hi-IN" w:bidi="hi-IN"/>
        </w:rPr>
        <w:t xml:space="preserve">Podpis: </w:t>
      </w:r>
      <w:r>
        <w:rPr>
          <w:rFonts w:ascii="Arial" w:eastAsia="Times New Roman" w:hAnsi="Arial" w:cs="Tahoma"/>
          <w:sz w:val="20"/>
          <w:szCs w:val="20"/>
          <w:lang w:eastAsia="hi-IN" w:bidi="hi-IN"/>
        </w:rPr>
        <w:t xml:space="preserve">Ing. </w:t>
      </w:r>
      <w:r w:rsidR="00650B27">
        <w:rPr>
          <w:rFonts w:ascii="Arial" w:eastAsia="Times New Roman" w:hAnsi="Arial" w:cs="Tahoma"/>
          <w:sz w:val="20"/>
          <w:szCs w:val="20"/>
          <w:lang w:eastAsia="hi-IN" w:bidi="hi-IN"/>
        </w:rPr>
        <w:t>Ondřej Hradecký</w:t>
      </w:r>
    </w:p>
    <w:p w14:paraId="0DC83066" w14:textId="77777777" w:rsidR="00CF33E9" w:rsidRDefault="00CF33E9" w:rsidP="00CF33E9">
      <w:pPr>
        <w:widowControl/>
        <w:ind w:firstLine="709"/>
        <w:rPr>
          <w:rFonts w:ascii="Arial" w:eastAsia="Times New Roman" w:hAnsi="Arial" w:cs="Tahoma"/>
          <w:sz w:val="20"/>
          <w:szCs w:val="20"/>
          <w:lang w:eastAsia="hi-IN" w:bidi="hi-IN"/>
        </w:rPr>
      </w:pPr>
    </w:p>
    <w:p w14:paraId="0CD5269A" w14:textId="77777777" w:rsidR="00CF33E9" w:rsidRDefault="00CF33E9" w:rsidP="00650B27">
      <w:pPr>
        <w:widowControl/>
        <w:rPr>
          <w:rFonts w:ascii="Arial" w:eastAsia="Times New Roman" w:hAnsi="Arial" w:cs="Tahoma"/>
          <w:sz w:val="20"/>
          <w:szCs w:val="20"/>
          <w:lang w:eastAsia="hi-IN" w:bidi="hi-IN"/>
        </w:rPr>
      </w:pPr>
    </w:p>
    <w:p w14:paraId="6836A36E" w14:textId="77777777" w:rsidR="00CF33E9" w:rsidRDefault="00CF33E9" w:rsidP="00CF33E9">
      <w:pPr>
        <w:widowControl/>
        <w:ind w:firstLine="709"/>
        <w:rPr>
          <w:rFonts w:ascii="Arial" w:eastAsia="Times New Roman" w:hAnsi="Arial" w:cs="Tahoma"/>
          <w:sz w:val="20"/>
          <w:szCs w:val="20"/>
          <w:lang w:eastAsia="hi-IN" w:bidi="hi-IN"/>
        </w:rPr>
      </w:pPr>
    </w:p>
    <w:p w14:paraId="14FA13E3" w14:textId="46E14B83" w:rsidR="00CF33E9" w:rsidRDefault="00CF33E9" w:rsidP="00CF33E9">
      <w:pPr>
        <w:widowControl/>
        <w:jc w:val="both"/>
        <w:rPr>
          <w:rFonts w:ascii="Arial" w:eastAsia="Times New Roman" w:hAnsi="Arial" w:cs="Tahoma"/>
          <w:sz w:val="20"/>
          <w:szCs w:val="20"/>
          <w:lang w:eastAsia="hi-IN" w:bidi="hi-IN"/>
        </w:rPr>
      </w:pPr>
      <w:r w:rsidRPr="00623916">
        <w:rPr>
          <w:rFonts w:ascii="Arial" w:eastAsia="Times New Roman" w:hAnsi="Arial" w:cs="Tahoma"/>
          <w:sz w:val="20"/>
          <w:szCs w:val="20"/>
          <w:lang w:eastAsia="hi-IN" w:bidi="hi-IN"/>
        </w:rPr>
        <w:t xml:space="preserve">Podpis: </w:t>
      </w:r>
      <w:r w:rsidR="00650B27">
        <w:rPr>
          <w:rFonts w:ascii="Arial" w:eastAsia="Times New Roman" w:hAnsi="Arial" w:cs="Tahoma"/>
          <w:sz w:val="20"/>
          <w:szCs w:val="20"/>
          <w:lang w:eastAsia="hi-IN" w:bidi="hi-IN"/>
        </w:rPr>
        <w:t>Marek Gracík</w:t>
      </w:r>
    </w:p>
    <w:p w14:paraId="58D9B98A" w14:textId="77777777" w:rsidR="00CF33E9" w:rsidRDefault="00CF33E9" w:rsidP="00CF33E9">
      <w:pPr>
        <w:widowControl/>
        <w:ind w:firstLine="709"/>
        <w:rPr>
          <w:rFonts w:ascii="Arial" w:eastAsia="Times New Roman" w:hAnsi="Arial" w:cs="Tahoma"/>
          <w:sz w:val="20"/>
          <w:szCs w:val="20"/>
          <w:lang w:eastAsia="hi-IN" w:bidi="hi-IN"/>
        </w:rPr>
      </w:pPr>
    </w:p>
    <w:p w14:paraId="33AFC750" w14:textId="77777777" w:rsidR="00CF33E9" w:rsidRDefault="00CF33E9" w:rsidP="00CF33E9">
      <w:pPr>
        <w:widowControl/>
        <w:ind w:firstLine="709"/>
        <w:rPr>
          <w:rFonts w:ascii="Arial" w:eastAsia="Times New Roman" w:hAnsi="Arial" w:cs="Tahoma"/>
          <w:sz w:val="20"/>
          <w:szCs w:val="20"/>
          <w:lang w:eastAsia="hi-IN" w:bidi="hi-IN"/>
        </w:rPr>
      </w:pPr>
    </w:p>
    <w:p w14:paraId="76D57632" w14:textId="77777777" w:rsidR="00650B27" w:rsidRPr="00FB41F2" w:rsidRDefault="00650B27" w:rsidP="00CF33E9">
      <w:pPr>
        <w:widowControl/>
        <w:ind w:firstLine="709"/>
        <w:rPr>
          <w:rFonts w:ascii="Arial" w:eastAsia="Times New Roman" w:hAnsi="Arial" w:cs="Tahoma"/>
          <w:sz w:val="20"/>
          <w:szCs w:val="20"/>
          <w:lang w:eastAsia="hi-IN" w:bidi="hi-IN"/>
        </w:rPr>
      </w:pPr>
    </w:p>
    <w:p w14:paraId="760FD649" w14:textId="77777777" w:rsidR="00CF33E9" w:rsidRDefault="00CF33E9" w:rsidP="00650B27">
      <w:pPr>
        <w:widowControl/>
        <w:rPr>
          <w:rFonts w:ascii="Arial" w:eastAsia="Times New Roman" w:hAnsi="Arial" w:cs="Tahoma"/>
          <w:sz w:val="20"/>
          <w:szCs w:val="20"/>
          <w:lang w:eastAsia="hi-IN" w:bidi="hi-IN"/>
        </w:rPr>
      </w:pPr>
    </w:p>
    <w:p w14:paraId="258BAEED" w14:textId="77777777" w:rsidR="00CF33E9" w:rsidRDefault="00CF33E9" w:rsidP="00CF33E9">
      <w:pPr>
        <w:widowControl/>
        <w:rPr>
          <w:rFonts w:ascii="Arial" w:eastAsia="Times New Roman" w:hAnsi="Arial" w:cs="Tahoma"/>
          <w:sz w:val="20"/>
          <w:szCs w:val="20"/>
          <w:lang w:eastAsia="hi-IN" w:bidi="hi-IN"/>
        </w:rPr>
      </w:pPr>
      <w:r w:rsidRPr="00FB41F2">
        <w:rPr>
          <w:rFonts w:ascii="Arial" w:eastAsia="Times New Roman" w:hAnsi="Arial" w:cs="Tahoma"/>
          <w:sz w:val="20"/>
          <w:szCs w:val="20"/>
          <w:lang w:eastAsia="hi-IN" w:bidi="hi-IN"/>
        </w:rPr>
        <w:t xml:space="preserve">Podpis: </w:t>
      </w:r>
      <w:r>
        <w:rPr>
          <w:rFonts w:ascii="Arial" w:eastAsia="Times New Roman" w:hAnsi="Arial" w:cs="Tahoma"/>
          <w:sz w:val="20"/>
          <w:szCs w:val="20"/>
          <w:lang w:eastAsia="hi-IN" w:bidi="hi-IN"/>
        </w:rPr>
        <w:t>Josef Mikyska</w:t>
      </w:r>
    </w:p>
    <w:p w14:paraId="7AC28FE4" w14:textId="77777777" w:rsidR="00CF33E9" w:rsidRDefault="00CF33E9" w:rsidP="00CF33E9">
      <w:pPr>
        <w:widowControl/>
        <w:rPr>
          <w:rFonts w:ascii="Arial" w:eastAsia="Times New Roman" w:hAnsi="Arial" w:cs="Tahoma"/>
          <w:sz w:val="20"/>
          <w:szCs w:val="20"/>
          <w:lang w:eastAsia="hi-IN" w:bidi="hi-IN"/>
        </w:rPr>
      </w:pPr>
    </w:p>
    <w:p w14:paraId="7AB890A4" w14:textId="77777777" w:rsidR="00CF33E9" w:rsidRDefault="00CF33E9" w:rsidP="00CF33E9">
      <w:pPr>
        <w:widowControl/>
        <w:rPr>
          <w:rFonts w:ascii="Arial" w:eastAsia="Times New Roman" w:hAnsi="Arial" w:cs="Tahoma"/>
          <w:sz w:val="20"/>
          <w:szCs w:val="20"/>
          <w:lang w:eastAsia="hi-IN" w:bidi="hi-IN"/>
        </w:rPr>
      </w:pPr>
    </w:p>
    <w:p w14:paraId="1591CFDA" w14:textId="77777777" w:rsidR="00CF33E9" w:rsidRDefault="00CF33E9" w:rsidP="00CF33E9">
      <w:pPr>
        <w:widowControl/>
        <w:rPr>
          <w:rFonts w:ascii="Arial" w:eastAsia="Times New Roman" w:hAnsi="Arial" w:cs="Tahoma"/>
          <w:sz w:val="20"/>
          <w:szCs w:val="20"/>
          <w:lang w:eastAsia="hi-IN" w:bidi="hi-IN"/>
        </w:rPr>
      </w:pPr>
    </w:p>
    <w:p w14:paraId="135DD44F" w14:textId="5A3954EB" w:rsidR="0018604C" w:rsidRDefault="00CF33E9" w:rsidP="00650B27">
      <w:pPr>
        <w:widowControl/>
        <w:rPr>
          <w:rFonts w:ascii="Arial" w:eastAsia="Times New Roman" w:hAnsi="Arial" w:cs="Tahoma"/>
          <w:sz w:val="20"/>
          <w:szCs w:val="20"/>
          <w:lang w:eastAsia="hi-IN" w:bidi="hi-IN"/>
        </w:rPr>
      </w:pPr>
      <w:r w:rsidRPr="00071790">
        <w:rPr>
          <w:rFonts w:ascii="Arial" w:eastAsia="Times New Roman" w:hAnsi="Arial" w:cs="Tahoma"/>
          <w:sz w:val="20"/>
          <w:szCs w:val="20"/>
          <w:lang w:eastAsia="hi-IN" w:bidi="hi-IN"/>
        </w:rPr>
        <w:t>V</w:t>
      </w:r>
      <w:r>
        <w:rPr>
          <w:rFonts w:ascii="Arial" w:eastAsia="Times New Roman" w:hAnsi="Arial" w:cs="Tahoma"/>
          <w:sz w:val="20"/>
          <w:szCs w:val="20"/>
          <w:lang w:eastAsia="hi-IN" w:bidi="hi-IN"/>
        </w:rPr>
        <w:t>e Dvoře Králové nad Labem</w:t>
      </w:r>
      <w:r w:rsidRPr="00071790">
        <w:rPr>
          <w:rFonts w:ascii="Arial" w:eastAsia="Times New Roman" w:hAnsi="Arial" w:cs="Tahoma"/>
          <w:sz w:val="20"/>
          <w:szCs w:val="20"/>
          <w:lang w:eastAsia="hi-IN" w:bidi="hi-IN"/>
        </w:rPr>
        <w:t xml:space="preserve"> dne </w:t>
      </w:r>
      <w:r w:rsidR="00650B27">
        <w:rPr>
          <w:rFonts w:ascii="Arial" w:eastAsia="Times New Roman" w:hAnsi="Arial" w:cs="Tahoma"/>
          <w:sz w:val="20"/>
          <w:szCs w:val="20"/>
          <w:lang w:eastAsia="hi-IN" w:bidi="hi-IN"/>
        </w:rPr>
        <w:t>30</w:t>
      </w:r>
      <w:r>
        <w:rPr>
          <w:rFonts w:ascii="Arial" w:eastAsia="Times New Roman" w:hAnsi="Arial" w:cs="Tahoma"/>
          <w:sz w:val="20"/>
          <w:szCs w:val="20"/>
          <w:lang w:eastAsia="hi-IN" w:bidi="hi-IN"/>
        </w:rPr>
        <w:t>.</w:t>
      </w:r>
      <w:r w:rsidR="00650B27">
        <w:rPr>
          <w:rFonts w:ascii="Arial" w:eastAsia="Times New Roman" w:hAnsi="Arial" w:cs="Tahoma"/>
          <w:sz w:val="20"/>
          <w:szCs w:val="20"/>
          <w:lang w:eastAsia="hi-IN" w:bidi="hi-IN"/>
        </w:rPr>
        <w:t>dubna</w:t>
      </w:r>
      <w:r>
        <w:rPr>
          <w:rFonts w:ascii="Arial" w:eastAsia="Times New Roman" w:hAnsi="Arial" w:cs="Tahoma"/>
          <w:sz w:val="20"/>
          <w:szCs w:val="20"/>
          <w:lang w:eastAsia="hi-IN" w:bidi="hi-IN"/>
        </w:rPr>
        <w:t xml:space="preserve"> 202</w:t>
      </w:r>
      <w:r w:rsidR="00C2081E">
        <w:rPr>
          <w:rFonts w:ascii="Arial" w:eastAsia="Times New Roman" w:hAnsi="Arial" w:cs="Tahoma"/>
          <w:sz w:val="20"/>
          <w:szCs w:val="20"/>
          <w:lang w:eastAsia="hi-IN" w:bidi="hi-IN"/>
        </w:rPr>
        <w:t>5</w:t>
      </w:r>
    </w:p>
    <w:p w14:paraId="4D2BA49D" w14:textId="77777777" w:rsidR="00FC454F" w:rsidRPr="008A51BB" w:rsidRDefault="00FC454F" w:rsidP="00FC454F">
      <w:pPr>
        <w:keepNext/>
        <w:keepLines/>
        <w:pageBreakBefore/>
        <w:suppressAutoHyphens w:val="0"/>
        <w:spacing w:after="360" w:line="276" w:lineRule="auto"/>
        <w:ind w:left="340"/>
        <w:jc w:val="center"/>
        <w:rPr>
          <w:rFonts w:ascii="Arial" w:hAnsi="Arial" w:cs="Arial"/>
          <w:b/>
          <w:sz w:val="18"/>
          <w:szCs w:val="18"/>
        </w:rPr>
      </w:pPr>
      <w:r w:rsidRPr="008A51BB">
        <w:rPr>
          <w:rFonts w:ascii="Arial" w:hAnsi="Arial" w:cs="Arial"/>
          <w:b/>
          <w:sz w:val="18"/>
          <w:szCs w:val="18"/>
        </w:rPr>
        <w:lastRenderedPageBreak/>
        <w:t>Příloha č.1</w:t>
      </w:r>
      <w:r>
        <w:rPr>
          <w:rFonts w:ascii="Arial" w:hAnsi="Arial" w:cs="Arial"/>
          <w:b/>
          <w:sz w:val="20"/>
          <w:szCs w:val="20"/>
        </w:rPr>
        <w:t xml:space="preserve"> </w:t>
      </w:r>
      <w:r w:rsidRPr="008A51BB">
        <w:rPr>
          <w:rFonts w:ascii="Arial" w:hAnsi="Arial" w:cs="Arial"/>
          <w:b/>
          <w:sz w:val="20"/>
          <w:szCs w:val="20"/>
        </w:rPr>
        <w:t xml:space="preserve">– </w:t>
      </w:r>
      <w:r w:rsidRPr="008A51BB">
        <w:rPr>
          <w:rFonts w:ascii="Arial" w:hAnsi="Arial" w:cs="Arial"/>
          <w:b/>
          <w:sz w:val="18"/>
          <w:szCs w:val="18"/>
        </w:rPr>
        <w:t>Společný list protokolu o určení vnějších vlivů pro místnosti se shodnými vnějšími vlivy</w:t>
      </w:r>
    </w:p>
    <w:p w14:paraId="1E57036A" w14:textId="1532E792" w:rsidR="00FC454F" w:rsidRPr="00E466C5" w:rsidRDefault="00FC454F" w:rsidP="00FC454F">
      <w:pPr>
        <w:widowControl/>
        <w:rPr>
          <w:rFonts w:ascii="Arial" w:eastAsia="Times New Roman" w:hAnsi="Arial" w:cs="Arial"/>
          <w:i/>
          <w:iCs/>
          <w:sz w:val="20"/>
          <w:szCs w:val="20"/>
          <w:lang w:eastAsia="hi-IN" w:bidi="hi-IN"/>
        </w:rPr>
      </w:pPr>
      <w:r w:rsidRPr="00C5018A">
        <w:rPr>
          <w:rFonts w:ascii="Arial" w:hAnsi="Arial" w:cs="Arial"/>
          <w:sz w:val="20"/>
          <w:szCs w:val="20"/>
        </w:rPr>
        <w:t>účel prostoru:</w:t>
      </w:r>
      <w:r w:rsidRPr="00AE730C">
        <w:rPr>
          <w:rFonts w:ascii="Arial" w:hAnsi="Arial" w:cs="Arial"/>
          <w:sz w:val="20"/>
          <w:szCs w:val="20"/>
        </w:rPr>
        <w:t xml:space="preserve"> </w:t>
      </w:r>
      <w:r w:rsidRPr="00C5018A">
        <w:rPr>
          <w:rFonts w:ascii="Arial" w:eastAsia="Times New Roman" w:hAnsi="Arial" w:cs="Arial"/>
          <w:b/>
          <w:bCs/>
          <w:i/>
          <w:iCs/>
          <w:sz w:val="20"/>
          <w:szCs w:val="20"/>
          <w:lang w:eastAsia="hi-IN" w:bidi="hi-IN"/>
        </w:rPr>
        <w:t>Vnitřní prostory</w:t>
      </w:r>
      <w:r>
        <w:rPr>
          <w:rFonts w:ascii="Arial" w:eastAsia="Times New Roman" w:hAnsi="Arial" w:cs="Arial"/>
          <w:b/>
          <w:bCs/>
          <w:i/>
          <w:iCs/>
          <w:sz w:val="20"/>
          <w:szCs w:val="20"/>
          <w:lang w:eastAsia="hi-IN" w:bidi="hi-IN"/>
        </w:rPr>
        <w:t xml:space="preserve"> – </w:t>
      </w:r>
      <w:r w:rsidR="00650B27">
        <w:rPr>
          <w:rFonts w:ascii="Arial" w:eastAsia="Times New Roman" w:hAnsi="Arial" w:cs="Arial"/>
          <w:b/>
          <w:bCs/>
          <w:i/>
          <w:iCs/>
          <w:sz w:val="20"/>
          <w:szCs w:val="20"/>
          <w:lang w:eastAsia="hi-IN" w:bidi="hi-IN"/>
        </w:rPr>
        <w:t xml:space="preserve">chodby a </w:t>
      </w:r>
      <w:r>
        <w:rPr>
          <w:rFonts w:ascii="Arial" w:eastAsia="Times New Roman" w:hAnsi="Arial" w:cs="Arial"/>
          <w:b/>
          <w:bCs/>
          <w:i/>
          <w:iCs/>
          <w:sz w:val="20"/>
          <w:szCs w:val="20"/>
          <w:lang w:eastAsia="hi-IN" w:bidi="hi-IN"/>
        </w:rPr>
        <w:t xml:space="preserve">schodiště </w:t>
      </w:r>
      <w:r w:rsidRPr="00BA187F">
        <w:rPr>
          <w:rFonts w:ascii="Arial" w:eastAsia="Times New Roman" w:hAnsi="Arial" w:cs="Arial"/>
          <w:i/>
          <w:iCs/>
          <w:sz w:val="20"/>
          <w:szCs w:val="20"/>
          <w:lang w:eastAsia="hi-IN" w:bidi="hi-IN"/>
        </w:rPr>
        <w:t>– jsou</w:t>
      </w:r>
      <w:r w:rsidRPr="00C5018A">
        <w:rPr>
          <w:rFonts w:ascii="Arial" w:eastAsia="Times New Roman" w:hAnsi="Arial" w:cs="Arial"/>
          <w:i/>
          <w:iCs/>
          <w:sz w:val="20"/>
          <w:szCs w:val="20"/>
          <w:lang w:eastAsia="hi-IN" w:bidi="hi-IN"/>
        </w:rPr>
        <w:t xml:space="preserve"> kryté vůči povětrnostním vlivům.</w:t>
      </w:r>
      <w:r w:rsidRPr="00C5018A">
        <w:rPr>
          <w:rFonts w:ascii="Arial" w:eastAsia="Times New Roman" w:hAnsi="Arial" w:cs="Arial"/>
          <w:b/>
          <w:bCs/>
          <w:i/>
          <w:iCs/>
          <w:sz w:val="20"/>
          <w:szCs w:val="20"/>
          <w:lang w:eastAsia="hi-IN" w:bidi="hi-IN"/>
        </w:rPr>
        <w:t xml:space="preserve"> </w:t>
      </w:r>
    </w:p>
    <w:p w14:paraId="0B2AADF6" w14:textId="77777777" w:rsidR="00FC454F" w:rsidRPr="00AE730C" w:rsidRDefault="00FC454F" w:rsidP="00FC454F">
      <w:pPr>
        <w:rPr>
          <w:rFonts w:ascii="Arial" w:hAnsi="Arial" w:cs="Arial"/>
          <w:sz w:val="20"/>
          <w:szCs w:val="20"/>
        </w:rPr>
      </w:pPr>
    </w:p>
    <w:tbl>
      <w:tblPr>
        <w:tblStyle w:val="Mkatabulky"/>
        <w:tblW w:w="9612" w:type="dxa"/>
        <w:jc w:val="center"/>
        <w:tblLayout w:type="fixed"/>
        <w:tblLook w:val="04A0" w:firstRow="1" w:lastRow="0" w:firstColumn="1" w:lastColumn="0" w:noHBand="0" w:noVBand="1"/>
      </w:tblPr>
      <w:tblGrid>
        <w:gridCol w:w="965"/>
        <w:gridCol w:w="3827"/>
        <w:gridCol w:w="4820"/>
      </w:tblGrid>
      <w:tr w:rsidR="00FC454F" w:rsidRPr="00AE730C" w14:paraId="7D759BF8" w14:textId="77777777" w:rsidTr="00BB1AFE">
        <w:trPr>
          <w:cantSplit/>
          <w:trHeight w:val="20"/>
          <w:jc w:val="center"/>
        </w:trPr>
        <w:tc>
          <w:tcPr>
            <w:tcW w:w="965" w:type="dxa"/>
            <w:shd w:val="clear" w:color="auto" w:fill="F2F2F2" w:themeFill="background1" w:themeFillShade="F2"/>
            <w:vAlign w:val="center"/>
          </w:tcPr>
          <w:p w14:paraId="7F606F89" w14:textId="77777777" w:rsidR="00FC454F" w:rsidRPr="00BA187F" w:rsidRDefault="00FC454F" w:rsidP="00BB1AFE">
            <w:pPr>
              <w:contextualSpacing/>
              <w:jc w:val="center"/>
              <w:rPr>
                <w:rFonts w:ascii="Arial" w:hAnsi="Arial" w:cs="Arial"/>
                <w:b/>
                <w:i/>
                <w:iCs/>
                <w:sz w:val="20"/>
                <w:szCs w:val="20"/>
              </w:rPr>
            </w:pPr>
            <w:r w:rsidRPr="00BA187F">
              <w:rPr>
                <w:rFonts w:ascii="Arial" w:hAnsi="Arial" w:cs="Arial"/>
                <w:b/>
                <w:i/>
                <w:iCs/>
                <w:sz w:val="20"/>
                <w:szCs w:val="20"/>
              </w:rPr>
              <w:t>A</w:t>
            </w:r>
          </w:p>
        </w:tc>
        <w:tc>
          <w:tcPr>
            <w:tcW w:w="3827" w:type="dxa"/>
            <w:shd w:val="clear" w:color="auto" w:fill="F2F2F2" w:themeFill="background1" w:themeFillShade="F2"/>
            <w:vAlign w:val="center"/>
          </w:tcPr>
          <w:p w14:paraId="31A3CB50" w14:textId="77777777" w:rsidR="00FC454F" w:rsidRPr="00BA187F" w:rsidRDefault="00FC454F" w:rsidP="00BB1AFE">
            <w:pPr>
              <w:contextualSpacing/>
              <w:rPr>
                <w:rFonts w:ascii="Arial" w:hAnsi="Arial" w:cs="Arial"/>
                <w:b/>
                <w:i/>
                <w:iCs/>
                <w:sz w:val="20"/>
                <w:szCs w:val="20"/>
              </w:rPr>
            </w:pPr>
            <w:r w:rsidRPr="00BA187F">
              <w:rPr>
                <w:rFonts w:ascii="Arial" w:hAnsi="Arial" w:cs="Arial"/>
                <w:b/>
                <w:i/>
                <w:iCs/>
                <w:sz w:val="20"/>
                <w:szCs w:val="20"/>
              </w:rPr>
              <w:t>PROSTŘEDÍ</w:t>
            </w:r>
          </w:p>
        </w:tc>
        <w:tc>
          <w:tcPr>
            <w:tcW w:w="4820" w:type="dxa"/>
            <w:shd w:val="clear" w:color="auto" w:fill="F2F2F2" w:themeFill="background1" w:themeFillShade="F2"/>
            <w:vAlign w:val="center"/>
          </w:tcPr>
          <w:p w14:paraId="73BB8F4E" w14:textId="77777777" w:rsidR="00FC454F" w:rsidRPr="00BA187F" w:rsidRDefault="00FC454F" w:rsidP="00BB1AFE">
            <w:pPr>
              <w:contextualSpacing/>
              <w:rPr>
                <w:rFonts w:ascii="Arial" w:hAnsi="Arial" w:cs="Arial"/>
                <w:b/>
                <w:i/>
                <w:iCs/>
                <w:sz w:val="20"/>
                <w:szCs w:val="20"/>
              </w:rPr>
            </w:pPr>
            <w:r w:rsidRPr="00BA187F">
              <w:rPr>
                <w:rFonts w:ascii="Arial" w:hAnsi="Arial" w:cs="Arial"/>
                <w:b/>
                <w:i/>
                <w:iCs/>
                <w:sz w:val="20"/>
                <w:szCs w:val="20"/>
              </w:rPr>
              <w:t>Třída vnějšího vlivu</w:t>
            </w:r>
          </w:p>
        </w:tc>
      </w:tr>
      <w:tr w:rsidR="00FC454F" w:rsidRPr="00AE730C" w14:paraId="5FD56A63" w14:textId="77777777" w:rsidTr="00BB1AFE">
        <w:tblPrEx>
          <w:jc w:val="left"/>
        </w:tblPrEx>
        <w:trPr>
          <w:trHeight w:val="20"/>
        </w:trPr>
        <w:tc>
          <w:tcPr>
            <w:tcW w:w="965" w:type="dxa"/>
          </w:tcPr>
          <w:p w14:paraId="23ED6405" w14:textId="77777777" w:rsidR="00FC454F" w:rsidRPr="00E466C5" w:rsidRDefault="00FC454F" w:rsidP="00BB1AFE">
            <w:pPr>
              <w:contextualSpacing/>
              <w:jc w:val="center"/>
              <w:rPr>
                <w:rFonts w:ascii="Arial" w:hAnsi="Arial" w:cs="Arial"/>
                <w:bCs/>
                <w:sz w:val="20"/>
                <w:szCs w:val="20"/>
              </w:rPr>
            </w:pPr>
            <w:r w:rsidRPr="00E466C5">
              <w:rPr>
                <w:rFonts w:ascii="Arial" w:hAnsi="Arial" w:cs="Arial"/>
                <w:bCs/>
                <w:sz w:val="20"/>
                <w:szCs w:val="20"/>
              </w:rPr>
              <w:t>AA5</w:t>
            </w:r>
          </w:p>
        </w:tc>
        <w:tc>
          <w:tcPr>
            <w:tcW w:w="3827" w:type="dxa"/>
          </w:tcPr>
          <w:p w14:paraId="6522CF15"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Teplota okolí</w:t>
            </w:r>
          </w:p>
        </w:tc>
        <w:tc>
          <w:tcPr>
            <w:tcW w:w="4820" w:type="dxa"/>
          </w:tcPr>
          <w:p w14:paraId="036F4C79" w14:textId="2AFE2CE6" w:rsidR="00FC454F" w:rsidRPr="00AE730C" w:rsidRDefault="00FC454F" w:rsidP="00BB1AFE">
            <w:pPr>
              <w:contextualSpacing/>
              <w:rPr>
                <w:rFonts w:ascii="Arial" w:hAnsi="Arial" w:cs="Arial"/>
                <w:sz w:val="20"/>
                <w:szCs w:val="20"/>
                <w:highlight w:val="yellow"/>
              </w:rPr>
            </w:pPr>
            <w:r w:rsidRPr="00E466C5">
              <w:rPr>
                <w:rFonts w:ascii="Arial" w:hAnsi="Arial" w:cs="Arial"/>
                <w:sz w:val="20"/>
                <w:szCs w:val="20"/>
              </w:rPr>
              <w:t>uvažovaný teplotní rozsah +</w:t>
            </w:r>
            <w:r w:rsidR="00650B27">
              <w:rPr>
                <w:rFonts w:ascii="Arial" w:hAnsi="Arial" w:cs="Arial"/>
                <w:sz w:val="20"/>
                <w:szCs w:val="20"/>
              </w:rPr>
              <w:t>15</w:t>
            </w:r>
            <w:r w:rsidRPr="00E466C5">
              <w:rPr>
                <w:rFonts w:ascii="Arial" w:hAnsi="Arial" w:cs="Arial"/>
                <w:sz w:val="20"/>
                <w:szCs w:val="20"/>
              </w:rPr>
              <w:t xml:space="preserve"> °C až +26 °C</w:t>
            </w:r>
          </w:p>
        </w:tc>
      </w:tr>
      <w:tr w:rsidR="00FC454F" w:rsidRPr="00AE730C" w14:paraId="1C8A7EC9" w14:textId="77777777" w:rsidTr="00BB1AFE">
        <w:tblPrEx>
          <w:jc w:val="left"/>
        </w:tblPrEx>
        <w:trPr>
          <w:trHeight w:val="20"/>
        </w:trPr>
        <w:tc>
          <w:tcPr>
            <w:tcW w:w="965" w:type="dxa"/>
          </w:tcPr>
          <w:p w14:paraId="195F4D28" w14:textId="77777777" w:rsidR="00FC454F" w:rsidRPr="00E466C5" w:rsidRDefault="00FC454F" w:rsidP="00BB1AFE">
            <w:pPr>
              <w:contextualSpacing/>
              <w:jc w:val="center"/>
              <w:rPr>
                <w:rFonts w:ascii="Arial" w:hAnsi="Arial" w:cs="Arial"/>
                <w:bCs/>
                <w:sz w:val="20"/>
                <w:szCs w:val="20"/>
              </w:rPr>
            </w:pPr>
            <w:r w:rsidRPr="00E466C5">
              <w:rPr>
                <w:rFonts w:ascii="Arial" w:hAnsi="Arial" w:cs="Arial"/>
                <w:bCs/>
                <w:sz w:val="20"/>
                <w:szCs w:val="20"/>
              </w:rPr>
              <w:t>AB5</w:t>
            </w:r>
          </w:p>
        </w:tc>
        <w:tc>
          <w:tcPr>
            <w:tcW w:w="3827" w:type="dxa"/>
          </w:tcPr>
          <w:p w14:paraId="781FAE4D"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Atmosférické vlivy okolí</w:t>
            </w:r>
            <w:r>
              <w:rPr>
                <w:rFonts w:ascii="Arial" w:hAnsi="Arial" w:cs="Arial"/>
                <w:sz w:val="20"/>
                <w:szCs w:val="20"/>
              </w:rPr>
              <w:t xml:space="preserve">                          – teplota a vlhkost</w:t>
            </w:r>
          </w:p>
        </w:tc>
        <w:tc>
          <w:tcPr>
            <w:tcW w:w="4820" w:type="dxa"/>
          </w:tcPr>
          <w:p w14:paraId="726EB7B5"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chráněné před atmosférickými vlivy s regulací teploty</w:t>
            </w:r>
            <w:r>
              <w:rPr>
                <w:rFonts w:ascii="Arial" w:hAnsi="Arial" w:cs="Arial"/>
                <w:sz w:val="20"/>
                <w:szCs w:val="20"/>
              </w:rPr>
              <w:t xml:space="preserve"> +5 °C až +40 °C, 5 % až 85 %</w:t>
            </w:r>
          </w:p>
        </w:tc>
      </w:tr>
      <w:tr w:rsidR="00FC454F" w:rsidRPr="00AE730C" w14:paraId="4A05612E" w14:textId="77777777" w:rsidTr="00BB1AFE">
        <w:tblPrEx>
          <w:jc w:val="left"/>
        </w:tblPrEx>
        <w:trPr>
          <w:trHeight w:val="20"/>
        </w:trPr>
        <w:tc>
          <w:tcPr>
            <w:tcW w:w="965" w:type="dxa"/>
          </w:tcPr>
          <w:p w14:paraId="082EAB62"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AC1</w:t>
            </w:r>
          </w:p>
        </w:tc>
        <w:tc>
          <w:tcPr>
            <w:tcW w:w="3827" w:type="dxa"/>
          </w:tcPr>
          <w:p w14:paraId="01717139"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Nadmořská výška</w:t>
            </w:r>
          </w:p>
        </w:tc>
        <w:tc>
          <w:tcPr>
            <w:tcW w:w="4820" w:type="dxa"/>
          </w:tcPr>
          <w:p w14:paraId="78114808"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sym w:font="Symbol" w:char="F0A3"/>
            </w:r>
            <w:r w:rsidRPr="00AE730C">
              <w:rPr>
                <w:rFonts w:ascii="Arial" w:hAnsi="Arial" w:cs="Arial"/>
                <w:sz w:val="20"/>
                <w:szCs w:val="20"/>
              </w:rPr>
              <w:t xml:space="preserve"> 2000 m; normální</w:t>
            </w:r>
          </w:p>
        </w:tc>
      </w:tr>
      <w:tr w:rsidR="00FC454F" w:rsidRPr="00AE730C" w14:paraId="5CA858AC" w14:textId="77777777" w:rsidTr="00BB1AFE">
        <w:tblPrEx>
          <w:jc w:val="left"/>
        </w:tblPrEx>
        <w:trPr>
          <w:trHeight w:val="20"/>
        </w:trPr>
        <w:tc>
          <w:tcPr>
            <w:tcW w:w="965" w:type="dxa"/>
          </w:tcPr>
          <w:p w14:paraId="4B6DF3E8"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AD1</w:t>
            </w:r>
          </w:p>
        </w:tc>
        <w:tc>
          <w:tcPr>
            <w:tcW w:w="3827" w:type="dxa"/>
          </w:tcPr>
          <w:p w14:paraId="5432EF16"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Výskyt vody z jiných zdrojů než z deště</w:t>
            </w:r>
          </w:p>
        </w:tc>
        <w:tc>
          <w:tcPr>
            <w:tcW w:w="4820" w:type="dxa"/>
          </w:tcPr>
          <w:p w14:paraId="410AF6BC"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zanedbatelný</w:t>
            </w:r>
          </w:p>
        </w:tc>
      </w:tr>
      <w:tr w:rsidR="00FC454F" w:rsidRPr="00AE730C" w14:paraId="6DD76CD0" w14:textId="77777777" w:rsidTr="00BB1AFE">
        <w:tblPrEx>
          <w:jc w:val="left"/>
        </w:tblPrEx>
        <w:trPr>
          <w:trHeight w:val="20"/>
        </w:trPr>
        <w:tc>
          <w:tcPr>
            <w:tcW w:w="965" w:type="dxa"/>
          </w:tcPr>
          <w:p w14:paraId="415E982C"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AE1</w:t>
            </w:r>
          </w:p>
        </w:tc>
        <w:tc>
          <w:tcPr>
            <w:tcW w:w="3827" w:type="dxa"/>
          </w:tcPr>
          <w:p w14:paraId="6500BA15"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Výskyt cizích pevných těles</w:t>
            </w:r>
          </w:p>
        </w:tc>
        <w:tc>
          <w:tcPr>
            <w:tcW w:w="4820" w:type="dxa"/>
          </w:tcPr>
          <w:p w14:paraId="67EF9942"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zanedbatelný</w:t>
            </w:r>
          </w:p>
        </w:tc>
      </w:tr>
      <w:tr w:rsidR="00FC454F" w:rsidRPr="00AE730C" w14:paraId="345E3921" w14:textId="77777777" w:rsidTr="00BB1AFE">
        <w:tblPrEx>
          <w:jc w:val="left"/>
        </w:tblPrEx>
        <w:trPr>
          <w:trHeight w:val="20"/>
        </w:trPr>
        <w:tc>
          <w:tcPr>
            <w:tcW w:w="965" w:type="dxa"/>
          </w:tcPr>
          <w:p w14:paraId="7C7660B8"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AF1</w:t>
            </w:r>
          </w:p>
        </w:tc>
        <w:tc>
          <w:tcPr>
            <w:tcW w:w="3827" w:type="dxa"/>
          </w:tcPr>
          <w:p w14:paraId="6469681B"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Výskyt korozivních nebo znečišťujících látek</w:t>
            </w:r>
          </w:p>
        </w:tc>
        <w:tc>
          <w:tcPr>
            <w:tcW w:w="4820" w:type="dxa"/>
          </w:tcPr>
          <w:p w14:paraId="3ACBB7FD"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zanedbatelný</w:t>
            </w:r>
          </w:p>
        </w:tc>
      </w:tr>
      <w:tr w:rsidR="00FC454F" w:rsidRPr="00AE730C" w14:paraId="1365B0C7" w14:textId="77777777" w:rsidTr="00BB1AFE">
        <w:tblPrEx>
          <w:jc w:val="left"/>
        </w:tblPrEx>
        <w:trPr>
          <w:trHeight w:val="20"/>
        </w:trPr>
        <w:tc>
          <w:tcPr>
            <w:tcW w:w="965" w:type="dxa"/>
          </w:tcPr>
          <w:p w14:paraId="1DC28720"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AG1</w:t>
            </w:r>
          </w:p>
        </w:tc>
        <w:tc>
          <w:tcPr>
            <w:tcW w:w="3827" w:type="dxa"/>
          </w:tcPr>
          <w:p w14:paraId="4AC68BD3"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Ráz</w:t>
            </w:r>
          </w:p>
        </w:tc>
        <w:tc>
          <w:tcPr>
            <w:tcW w:w="4820" w:type="dxa"/>
          </w:tcPr>
          <w:p w14:paraId="3DEEF625"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4FCAE856" w14:textId="77777777" w:rsidTr="00BB1AFE">
        <w:tblPrEx>
          <w:jc w:val="left"/>
        </w:tblPrEx>
        <w:trPr>
          <w:trHeight w:val="20"/>
        </w:trPr>
        <w:tc>
          <w:tcPr>
            <w:tcW w:w="965" w:type="dxa"/>
          </w:tcPr>
          <w:p w14:paraId="3F3B72C6"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AH1</w:t>
            </w:r>
          </w:p>
        </w:tc>
        <w:tc>
          <w:tcPr>
            <w:tcW w:w="3827" w:type="dxa"/>
          </w:tcPr>
          <w:p w14:paraId="66AEDD69"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Vibrace</w:t>
            </w:r>
          </w:p>
        </w:tc>
        <w:tc>
          <w:tcPr>
            <w:tcW w:w="4820" w:type="dxa"/>
          </w:tcPr>
          <w:p w14:paraId="5D70E9EC"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18359CA5" w14:textId="77777777" w:rsidTr="00BB1AFE">
        <w:tblPrEx>
          <w:jc w:val="left"/>
        </w:tblPrEx>
        <w:trPr>
          <w:trHeight w:val="20"/>
        </w:trPr>
        <w:tc>
          <w:tcPr>
            <w:tcW w:w="965" w:type="dxa"/>
          </w:tcPr>
          <w:p w14:paraId="364010C5"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AK1</w:t>
            </w:r>
          </w:p>
        </w:tc>
        <w:tc>
          <w:tcPr>
            <w:tcW w:w="3827" w:type="dxa"/>
          </w:tcPr>
          <w:p w14:paraId="52D03420"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Výskyt rostlinstva nebo plísní</w:t>
            </w:r>
          </w:p>
        </w:tc>
        <w:tc>
          <w:tcPr>
            <w:tcW w:w="4820" w:type="dxa"/>
          </w:tcPr>
          <w:p w14:paraId="186C924F"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bez nebezpečí</w:t>
            </w:r>
          </w:p>
        </w:tc>
      </w:tr>
      <w:tr w:rsidR="00FC454F" w:rsidRPr="00AE730C" w14:paraId="33CF7323" w14:textId="77777777" w:rsidTr="00BB1AFE">
        <w:tblPrEx>
          <w:jc w:val="left"/>
        </w:tblPrEx>
        <w:trPr>
          <w:trHeight w:val="20"/>
        </w:trPr>
        <w:tc>
          <w:tcPr>
            <w:tcW w:w="965" w:type="dxa"/>
          </w:tcPr>
          <w:p w14:paraId="5BC72568"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AL1</w:t>
            </w:r>
          </w:p>
        </w:tc>
        <w:tc>
          <w:tcPr>
            <w:tcW w:w="3827" w:type="dxa"/>
          </w:tcPr>
          <w:p w14:paraId="01F2DADB"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Výskyt živočichů</w:t>
            </w:r>
          </w:p>
        </w:tc>
        <w:tc>
          <w:tcPr>
            <w:tcW w:w="4820" w:type="dxa"/>
          </w:tcPr>
          <w:p w14:paraId="5CC2AF64"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bez nebezpečí</w:t>
            </w:r>
          </w:p>
        </w:tc>
      </w:tr>
      <w:tr w:rsidR="00FC454F" w:rsidRPr="00AE730C" w14:paraId="6C484E43" w14:textId="77777777" w:rsidTr="00BB1AFE">
        <w:tblPrEx>
          <w:jc w:val="left"/>
        </w:tblPrEx>
        <w:trPr>
          <w:trHeight w:val="20"/>
        </w:trPr>
        <w:tc>
          <w:tcPr>
            <w:tcW w:w="965" w:type="dxa"/>
            <w:vAlign w:val="center"/>
          </w:tcPr>
          <w:p w14:paraId="3880CE19" w14:textId="77777777" w:rsidR="00FC454F" w:rsidRPr="00090EA6" w:rsidRDefault="00FC454F" w:rsidP="00BB1AFE">
            <w:pPr>
              <w:contextualSpacing/>
              <w:jc w:val="center"/>
              <w:rPr>
                <w:rFonts w:ascii="Arial" w:hAnsi="Arial" w:cs="Arial"/>
                <w:bCs/>
                <w:sz w:val="20"/>
                <w:szCs w:val="20"/>
              </w:rPr>
            </w:pPr>
            <w:r w:rsidRPr="00090EA6">
              <w:rPr>
                <w:rFonts w:ascii="Arial" w:hAnsi="Arial" w:cs="Arial"/>
                <w:bCs/>
                <w:sz w:val="20"/>
                <w:szCs w:val="20"/>
              </w:rPr>
              <w:t>AM-1-2</w:t>
            </w:r>
          </w:p>
        </w:tc>
        <w:tc>
          <w:tcPr>
            <w:tcW w:w="3827" w:type="dxa"/>
            <w:vAlign w:val="center"/>
          </w:tcPr>
          <w:p w14:paraId="406F5A64"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Harmonické, mezi</w:t>
            </w:r>
            <w:r>
              <w:rPr>
                <w:rFonts w:ascii="Arial" w:hAnsi="Arial" w:cs="Arial"/>
                <w:sz w:val="20"/>
                <w:szCs w:val="20"/>
              </w:rPr>
              <w:t xml:space="preserve"> </w:t>
            </w:r>
            <w:r w:rsidRPr="00AE730C">
              <w:rPr>
                <w:rFonts w:ascii="Arial" w:hAnsi="Arial" w:cs="Arial"/>
                <w:sz w:val="20"/>
                <w:szCs w:val="20"/>
              </w:rPr>
              <w:t>harmonické</w:t>
            </w:r>
          </w:p>
        </w:tc>
        <w:tc>
          <w:tcPr>
            <w:tcW w:w="4820" w:type="dxa"/>
          </w:tcPr>
          <w:p w14:paraId="0AEB88D8"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předpokládá se normální úroveň harmonických dle tabulky 1 ČSN EN 61000-2-2; elektronické spotřebiče</w:t>
            </w:r>
          </w:p>
          <w:p w14:paraId="08ED8A22"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zdůvodnění viz ČSN 33 2000-4-444, čl. 444.4.1</w:t>
            </w:r>
          </w:p>
          <w:p w14:paraId="1BD8EEA7"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zdůvodnění viz ČSN 33 2000-5-52 ed. 2, čl. 524.2.1</w:t>
            </w:r>
          </w:p>
        </w:tc>
      </w:tr>
      <w:tr w:rsidR="00FC454F" w:rsidRPr="00AE730C" w14:paraId="0A54B265" w14:textId="77777777" w:rsidTr="00BB1AFE">
        <w:tblPrEx>
          <w:jc w:val="left"/>
        </w:tblPrEx>
        <w:trPr>
          <w:trHeight w:val="20"/>
        </w:trPr>
        <w:tc>
          <w:tcPr>
            <w:tcW w:w="965" w:type="dxa"/>
          </w:tcPr>
          <w:p w14:paraId="2CEF5920"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AN1</w:t>
            </w:r>
          </w:p>
        </w:tc>
        <w:tc>
          <w:tcPr>
            <w:tcW w:w="3827" w:type="dxa"/>
          </w:tcPr>
          <w:p w14:paraId="753AF2F8"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Sluneční záření</w:t>
            </w:r>
          </w:p>
        </w:tc>
        <w:tc>
          <w:tcPr>
            <w:tcW w:w="4820" w:type="dxa"/>
          </w:tcPr>
          <w:p w14:paraId="718805D5"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7A61DD1A" w14:textId="77777777" w:rsidTr="00BB1AFE">
        <w:tblPrEx>
          <w:jc w:val="left"/>
        </w:tblPrEx>
        <w:trPr>
          <w:trHeight w:val="20"/>
        </w:trPr>
        <w:tc>
          <w:tcPr>
            <w:tcW w:w="965" w:type="dxa"/>
          </w:tcPr>
          <w:p w14:paraId="6E4C8376"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AP1</w:t>
            </w:r>
          </w:p>
        </w:tc>
        <w:tc>
          <w:tcPr>
            <w:tcW w:w="3827" w:type="dxa"/>
          </w:tcPr>
          <w:p w14:paraId="085C3D9B"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Seismické účinky</w:t>
            </w:r>
          </w:p>
        </w:tc>
        <w:tc>
          <w:tcPr>
            <w:tcW w:w="4820" w:type="dxa"/>
          </w:tcPr>
          <w:p w14:paraId="55B420F9"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60089E40" w14:textId="77777777" w:rsidTr="00BB1AFE">
        <w:tblPrEx>
          <w:jc w:val="left"/>
        </w:tblPrEx>
        <w:trPr>
          <w:trHeight w:val="20"/>
        </w:trPr>
        <w:tc>
          <w:tcPr>
            <w:tcW w:w="965" w:type="dxa"/>
          </w:tcPr>
          <w:p w14:paraId="176C16D3"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AQ1</w:t>
            </w:r>
          </w:p>
        </w:tc>
        <w:tc>
          <w:tcPr>
            <w:tcW w:w="3827" w:type="dxa"/>
          </w:tcPr>
          <w:p w14:paraId="28B4512E"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Bouřková činnost</w:t>
            </w:r>
          </w:p>
        </w:tc>
        <w:tc>
          <w:tcPr>
            <w:tcW w:w="4820" w:type="dxa"/>
          </w:tcPr>
          <w:p w14:paraId="289B11DA"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4ED12DA1" w14:textId="77777777" w:rsidTr="00BB1AFE">
        <w:tblPrEx>
          <w:jc w:val="left"/>
        </w:tblPrEx>
        <w:trPr>
          <w:trHeight w:val="20"/>
        </w:trPr>
        <w:tc>
          <w:tcPr>
            <w:tcW w:w="965" w:type="dxa"/>
          </w:tcPr>
          <w:p w14:paraId="45ABF715"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AR1</w:t>
            </w:r>
          </w:p>
        </w:tc>
        <w:tc>
          <w:tcPr>
            <w:tcW w:w="3827" w:type="dxa"/>
          </w:tcPr>
          <w:p w14:paraId="7132C7CD"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Pohyb vzduchu</w:t>
            </w:r>
          </w:p>
        </w:tc>
        <w:tc>
          <w:tcPr>
            <w:tcW w:w="4820" w:type="dxa"/>
          </w:tcPr>
          <w:p w14:paraId="4428083F"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060E5976" w14:textId="77777777" w:rsidTr="00BB1AFE">
        <w:tblPrEx>
          <w:jc w:val="left"/>
        </w:tblPrEx>
        <w:trPr>
          <w:trHeight w:val="20"/>
        </w:trPr>
        <w:tc>
          <w:tcPr>
            <w:tcW w:w="965" w:type="dxa"/>
          </w:tcPr>
          <w:p w14:paraId="49D06409"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AS1</w:t>
            </w:r>
          </w:p>
        </w:tc>
        <w:tc>
          <w:tcPr>
            <w:tcW w:w="3827" w:type="dxa"/>
          </w:tcPr>
          <w:p w14:paraId="5A9A9259"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Vítr</w:t>
            </w:r>
          </w:p>
        </w:tc>
        <w:tc>
          <w:tcPr>
            <w:tcW w:w="4820" w:type="dxa"/>
          </w:tcPr>
          <w:p w14:paraId="76ED3B71"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nevyskytuje se</w:t>
            </w:r>
          </w:p>
        </w:tc>
      </w:tr>
      <w:tr w:rsidR="00FC454F" w:rsidRPr="00AE730C" w14:paraId="35B7A118" w14:textId="77777777" w:rsidTr="00BB1AFE">
        <w:tblPrEx>
          <w:jc w:val="left"/>
        </w:tblPrEx>
        <w:trPr>
          <w:trHeight w:val="20"/>
        </w:trPr>
        <w:tc>
          <w:tcPr>
            <w:tcW w:w="965" w:type="dxa"/>
            <w:shd w:val="clear" w:color="auto" w:fill="F2F2F2" w:themeFill="background1" w:themeFillShade="F2"/>
          </w:tcPr>
          <w:p w14:paraId="6F8ABDA2" w14:textId="77777777" w:rsidR="00FC454F" w:rsidRPr="00BA187F" w:rsidRDefault="00FC454F" w:rsidP="00BB1AFE">
            <w:pPr>
              <w:contextualSpacing/>
              <w:jc w:val="center"/>
              <w:rPr>
                <w:rFonts w:ascii="Arial" w:hAnsi="Arial" w:cs="Arial"/>
                <w:b/>
                <w:i/>
                <w:iCs/>
                <w:sz w:val="20"/>
                <w:szCs w:val="20"/>
              </w:rPr>
            </w:pPr>
            <w:r w:rsidRPr="00BA187F">
              <w:rPr>
                <w:rFonts w:ascii="Arial" w:hAnsi="Arial" w:cs="Arial"/>
                <w:b/>
                <w:i/>
                <w:iCs/>
                <w:sz w:val="20"/>
                <w:szCs w:val="20"/>
              </w:rPr>
              <w:t>B</w:t>
            </w:r>
          </w:p>
        </w:tc>
        <w:tc>
          <w:tcPr>
            <w:tcW w:w="3827" w:type="dxa"/>
            <w:shd w:val="clear" w:color="auto" w:fill="F2F2F2" w:themeFill="background1" w:themeFillShade="F2"/>
          </w:tcPr>
          <w:p w14:paraId="3899F1C7" w14:textId="77777777" w:rsidR="00FC454F" w:rsidRPr="00BA187F" w:rsidRDefault="00FC454F" w:rsidP="00BB1AFE">
            <w:pPr>
              <w:contextualSpacing/>
              <w:rPr>
                <w:rFonts w:ascii="Arial" w:hAnsi="Arial" w:cs="Arial"/>
                <w:b/>
                <w:i/>
                <w:iCs/>
                <w:sz w:val="20"/>
                <w:szCs w:val="20"/>
              </w:rPr>
            </w:pPr>
            <w:r w:rsidRPr="00BA187F">
              <w:rPr>
                <w:rFonts w:ascii="Arial" w:hAnsi="Arial" w:cs="Arial"/>
                <w:b/>
                <w:i/>
                <w:iCs/>
                <w:sz w:val="20"/>
                <w:szCs w:val="20"/>
              </w:rPr>
              <w:t>VYUŽITÍ</w:t>
            </w:r>
          </w:p>
        </w:tc>
        <w:tc>
          <w:tcPr>
            <w:tcW w:w="4820" w:type="dxa"/>
            <w:shd w:val="clear" w:color="auto" w:fill="F2F2F2" w:themeFill="background1" w:themeFillShade="F2"/>
          </w:tcPr>
          <w:p w14:paraId="04DD37F0" w14:textId="77777777" w:rsidR="00FC454F" w:rsidRPr="00AE730C" w:rsidRDefault="00FC454F" w:rsidP="00BB1AFE">
            <w:pPr>
              <w:contextualSpacing/>
              <w:rPr>
                <w:rFonts w:ascii="Arial" w:hAnsi="Arial" w:cs="Arial"/>
                <w:b/>
                <w:sz w:val="20"/>
                <w:szCs w:val="20"/>
              </w:rPr>
            </w:pPr>
          </w:p>
        </w:tc>
      </w:tr>
      <w:tr w:rsidR="00FC454F" w:rsidRPr="00AE730C" w14:paraId="79373A17" w14:textId="77777777" w:rsidTr="00BB1AFE">
        <w:tblPrEx>
          <w:jc w:val="left"/>
        </w:tblPrEx>
        <w:trPr>
          <w:trHeight w:val="20"/>
        </w:trPr>
        <w:tc>
          <w:tcPr>
            <w:tcW w:w="965" w:type="dxa"/>
          </w:tcPr>
          <w:p w14:paraId="3D62E605" w14:textId="7156BEBE" w:rsidR="00FC454F" w:rsidRPr="00AE730C" w:rsidRDefault="00FC454F" w:rsidP="00C10C49">
            <w:pPr>
              <w:contextualSpacing/>
              <w:jc w:val="center"/>
              <w:rPr>
                <w:rFonts w:ascii="Arial" w:hAnsi="Arial" w:cs="Arial"/>
                <w:sz w:val="20"/>
                <w:szCs w:val="20"/>
              </w:rPr>
            </w:pPr>
            <w:r w:rsidRPr="00AE730C">
              <w:rPr>
                <w:rFonts w:ascii="Arial" w:hAnsi="Arial" w:cs="Arial"/>
                <w:sz w:val="20"/>
                <w:szCs w:val="20"/>
              </w:rPr>
              <w:t>BA</w:t>
            </w:r>
            <w:r>
              <w:rPr>
                <w:rFonts w:ascii="Arial" w:hAnsi="Arial" w:cs="Arial"/>
                <w:sz w:val="20"/>
                <w:szCs w:val="20"/>
              </w:rPr>
              <w:t>1</w:t>
            </w:r>
          </w:p>
        </w:tc>
        <w:tc>
          <w:tcPr>
            <w:tcW w:w="3827" w:type="dxa"/>
          </w:tcPr>
          <w:p w14:paraId="161F2B8E"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Schopnost osob</w:t>
            </w:r>
          </w:p>
        </w:tc>
        <w:tc>
          <w:tcPr>
            <w:tcW w:w="4820" w:type="dxa"/>
          </w:tcPr>
          <w:p w14:paraId="44D6A2FA" w14:textId="7399C4A9" w:rsidR="00FC454F" w:rsidRPr="00AE730C" w:rsidRDefault="00FC454F" w:rsidP="00BB1AFE">
            <w:pPr>
              <w:contextualSpacing/>
              <w:rPr>
                <w:rFonts w:ascii="Arial" w:hAnsi="Arial" w:cs="Arial"/>
                <w:sz w:val="20"/>
                <w:szCs w:val="20"/>
                <w:highlight w:val="yellow"/>
              </w:rPr>
            </w:pPr>
            <w:r w:rsidRPr="00AE730C">
              <w:rPr>
                <w:rFonts w:ascii="Arial" w:hAnsi="Arial" w:cs="Arial"/>
                <w:sz w:val="20"/>
                <w:szCs w:val="20"/>
              </w:rPr>
              <w:t>nepoučené osoby (</w:t>
            </w:r>
            <w:proofErr w:type="gramStart"/>
            <w:r w:rsidRPr="00AE730C">
              <w:rPr>
                <w:rFonts w:ascii="Arial" w:hAnsi="Arial" w:cs="Arial"/>
                <w:sz w:val="20"/>
                <w:szCs w:val="20"/>
              </w:rPr>
              <w:t>laici)</w:t>
            </w:r>
            <w:r>
              <w:rPr>
                <w:rFonts w:ascii="Arial" w:hAnsi="Arial" w:cs="Arial"/>
                <w:sz w:val="20"/>
                <w:szCs w:val="20"/>
              </w:rPr>
              <w:t xml:space="preserve">   </w:t>
            </w:r>
            <w:proofErr w:type="gramEnd"/>
            <w:r>
              <w:rPr>
                <w:rFonts w:ascii="Arial" w:hAnsi="Arial" w:cs="Arial"/>
                <w:sz w:val="20"/>
                <w:szCs w:val="20"/>
              </w:rPr>
              <w:t xml:space="preserve">                                   </w:t>
            </w:r>
          </w:p>
        </w:tc>
      </w:tr>
      <w:tr w:rsidR="00FC454F" w:rsidRPr="00AE730C" w14:paraId="1F956FB0" w14:textId="77777777" w:rsidTr="00BB1AFE">
        <w:tblPrEx>
          <w:jc w:val="left"/>
        </w:tblPrEx>
        <w:trPr>
          <w:trHeight w:val="20"/>
        </w:trPr>
        <w:tc>
          <w:tcPr>
            <w:tcW w:w="965" w:type="dxa"/>
            <w:vAlign w:val="center"/>
          </w:tcPr>
          <w:p w14:paraId="56BC8C6D" w14:textId="77777777" w:rsidR="00FC454F" w:rsidRPr="00090EA6" w:rsidRDefault="00FC454F" w:rsidP="00BB1AFE">
            <w:pPr>
              <w:contextualSpacing/>
              <w:jc w:val="center"/>
              <w:rPr>
                <w:rFonts w:ascii="Arial" w:hAnsi="Arial" w:cs="Arial"/>
                <w:bCs/>
                <w:sz w:val="20"/>
                <w:szCs w:val="20"/>
              </w:rPr>
            </w:pPr>
            <w:r w:rsidRPr="00090EA6">
              <w:rPr>
                <w:rFonts w:ascii="Arial" w:hAnsi="Arial" w:cs="Arial"/>
                <w:bCs/>
                <w:sz w:val="20"/>
                <w:szCs w:val="20"/>
              </w:rPr>
              <w:t>BC2</w:t>
            </w:r>
          </w:p>
        </w:tc>
        <w:tc>
          <w:tcPr>
            <w:tcW w:w="3827" w:type="dxa"/>
            <w:vAlign w:val="center"/>
          </w:tcPr>
          <w:p w14:paraId="1A64060B"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Dotyk osob s potenciálem země</w:t>
            </w:r>
          </w:p>
        </w:tc>
        <w:tc>
          <w:tcPr>
            <w:tcW w:w="4820" w:type="dxa"/>
          </w:tcPr>
          <w:p w14:paraId="0A48A2AD"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osoby se obvykle nedotýkají cizích vodivých částí a obvykle nestojí na vodivém podkladu</w:t>
            </w:r>
          </w:p>
        </w:tc>
      </w:tr>
      <w:tr w:rsidR="00FC454F" w:rsidRPr="00AE730C" w14:paraId="1C3D1B11" w14:textId="77777777" w:rsidTr="00BB1AFE">
        <w:tblPrEx>
          <w:jc w:val="left"/>
        </w:tblPrEx>
        <w:trPr>
          <w:trHeight w:val="20"/>
        </w:trPr>
        <w:tc>
          <w:tcPr>
            <w:tcW w:w="965" w:type="dxa"/>
            <w:vAlign w:val="center"/>
          </w:tcPr>
          <w:p w14:paraId="42EA6630" w14:textId="2CCE15F8" w:rsidR="00FC454F" w:rsidRPr="00090EA6" w:rsidRDefault="00FC454F" w:rsidP="00BB1AFE">
            <w:pPr>
              <w:contextualSpacing/>
              <w:jc w:val="center"/>
              <w:rPr>
                <w:rFonts w:ascii="Arial" w:hAnsi="Arial" w:cs="Arial"/>
                <w:bCs/>
                <w:sz w:val="20"/>
                <w:szCs w:val="20"/>
              </w:rPr>
            </w:pPr>
            <w:r w:rsidRPr="00090EA6">
              <w:rPr>
                <w:rFonts w:ascii="Arial" w:hAnsi="Arial" w:cs="Arial"/>
                <w:bCs/>
                <w:sz w:val="20"/>
                <w:szCs w:val="20"/>
              </w:rPr>
              <w:t>BD</w:t>
            </w:r>
            <w:r w:rsidR="00C10C49">
              <w:rPr>
                <w:rFonts w:ascii="Arial" w:hAnsi="Arial" w:cs="Arial"/>
                <w:bCs/>
                <w:sz w:val="20"/>
                <w:szCs w:val="20"/>
              </w:rPr>
              <w:t>2</w:t>
            </w:r>
          </w:p>
        </w:tc>
        <w:tc>
          <w:tcPr>
            <w:tcW w:w="3827" w:type="dxa"/>
            <w:vAlign w:val="center"/>
          </w:tcPr>
          <w:p w14:paraId="355F2292"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Podmínky úniku v případě nebezpečí</w:t>
            </w:r>
          </w:p>
        </w:tc>
        <w:tc>
          <w:tcPr>
            <w:tcW w:w="4820" w:type="dxa"/>
          </w:tcPr>
          <w:p w14:paraId="1DBDFA6E" w14:textId="3A34CE23" w:rsidR="00FC454F" w:rsidRPr="00AE730C" w:rsidRDefault="00C10C49" w:rsidP="00BB1AFE">
            <w:pPr>
              <w:contextualSpacing/>
              <w:rPr>
                <w:rFonts w:ascii="Arial" w:hAnsi="Arial" w:cs="Arial"/>
                <w:sz w:val="20"/>
                <w:szCs w:val="20"/>
              </w:rPr>
            </w:pPr>
            <w:r>
              <w:rPr>
                <w:rFonts w:ascii="Arial" w:hAnsi="Arial" w:cs="Arial"/>
                <w:sz w:val="20"/>
                <w:szCs w:val="20"/>
              </w:rPr>
              <w:t>střední hodnota obsazení</w:t>
            </w:r>
            <w:r w:rsidR="00FC454F">
              <w:rPr>
                <w:rFonts w:ascii="Arial" w:hAnsi="Arial" w:cs="Arial"/>
                <w:sz w:val="20"/>
                <w:szCs w:val="20"/>
              </w:rPr>
              <w:t xml:space="preserve"> / </w:t>
            </w:r>
            <w:r>
              <w:rPr>
                <w:rFonts w:ascii="Arial" w:hAnsi="Arial" w:cs="Arial"/>
                <w:sz w:val="20"/>
                <w:szCs w:val="20"/>
              </w:rPr>
              <w:t>obtížný</w:t>
            </w:r>
            <w:r w:rsidR="00FC454F">
              <w:rPr>
                <w:rFonts w:ascii="Arial" w:hAnsi="Arial" w:cs="Arial"/>
                <w:sz w:val="20"/>
                <w:szCs w:val="20"/>
              </w:rPr>
              <w:t xml:space="preserve"> únik</w:t>
            </w:r>
          </w:p>
        </w:tc>
      </w:tr>
      <w:tr w:rsidR="00FC454F" w:rsidRPr="00AE730C" w14:paraId="7A992333" w14:textId="77777777" w:rsidTr="00BB1AFE">
        <w:tblPrEx>
          <w:jc w:val="left"/>
        </w:tblPrEx>
        <w:trPr>
          <w:trHeight w:val="20"/>
        </w:trPr>
        <w:tc>
          <w:tcPr>
            <w:tcW w:w="965" w:type="dxa"/>
          </w:tcPr>
          <w:p w14:paraId="6F440B21"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BE1</w:t>
            </w:r>
          </w:p>
        </w:tc>
        <w:tc>
          <w:tcPr>
            <w:tcW w:w="3827" w:type="dxa"/>
          </w:tcPr>
          <w:p w14:paraId="206BD46C"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Zpracovávané nebo skladované látky</w:t>
            </w:r>
          </w:p>
        </w:tc>
        <w:tc>
          <w:tcPr>
            <w:tcW w:w="4820" w:type="dxa"/>
          </w:tcPr>
          <w:p w14:paraId="63C0E835"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bez významného nebezpečí</w:t>
            </w:r>
          </w:p>
        </w:tc>
      </w:tr>
      <w:tr w:rsidR="00FC454F" w:rsidRPr="00AE730C" w14:paraId="7C56D783" w14:textId="77777777" w:rsidTr="00BB1AFE">
        <w:tblPrEx>
          <w:jc w:val="left"/>
        </w:tblPrEx>
        <w:trPr>
          <w:trHeight w:val="20"/>
        </w:trPr>
        <w:tc>
          <w:tcPr>
            <w:tcW w:w="965" w:type="dxa"/>
            <w:shd w:val="clear" w:color="auto" w:fill="F2F2F2" w:themeFill="background1" w:themeFillShade="F2"/>
          </w:tcPr>
          <w:p w14:paraId="5FE85595" w14:textId="77777777" w:rsidR="00FC454F" w:rsidRPr="00BA187F" w:rsidRDefault="00FC454F" w:rsidP="00BB1AFE">
            <w:pPr>
              <w:contextualSpacing/>
              <w:jc w:val="center"/>
              <w:rPr>
                <w:rFonts w:ascii="Arial" w:hAnsi="Arial" w:cs="Arial"/>
                <w:b/>
                <w:i/>
                <w:iCs/>
                <w:sz w:val="20"/>
                <w:szCs w:val="20"/>
              </w:rPr>
            </w:pPr>
            <w:r w:rsidRPr="00BA187F">
              <w:rPr>
                <w:rFonts w:ascii="Arial" w:hAnsi="Arial" w:cs="Arial"/>
                <w:b/>
                <w:i/>
                <w:iCs/>
                <w:sz w:val="20"/>
                <w:szCs w:val="20"/>
              </w:rPr>
              <w:t>C</w:t>
            </w:r>
          </w:p>
        </w:tc>
        <w:tc>
          <w:tcPr>
            <w:tcW w:w="3827" w:type="dxa"/>
            <w:shd w:val="clear" w:color="auto" w:fill="F2F2F2" w:themeFill="background1" w:themeFillShade="F2"/>
          </w:tcPr>
          <w:p w14:paraId="6F283148" w14:textId="77777777" w:rsidR="00FC454F" w:rsidRPr="00BA187F" w:rsidRDefault="00FC454F" w:rsidP="00BB1AFE">
            <w:pPr>
              <w:contextualSpacing/>
              <w:rPr>
                <w:rFonts w:ascii="Arial" w:hAnsi="Arial" w:cs="Arial"/>
                <w:b/>
                <w:i/>
                <w:iCs/>
                <w:sz w:val="20"/>
                <w:szCs w:val="20"/>
              </w:rPr>
            </w:pPr>
            <w:r w:rsidRPr="00BA187F">
              <w:rPr>
                <w:rFonts w:ascii="Arial" w:hAnsi="Arial" w:cs="Arial"/>
                <w:b/>
                <w:i/>
                <w:iCs/>
                <w:sz w:val="20"/>
                <w:szCs w:val="20"/>
              </w:rPr>
              <w:t>KONSTRUKCE BUDOV</w:t>
            </w:r>
          </w:p>
        </w:tc>
        <w:tc>
          <w:tcPr>
            <w:tcW w:w="4820" w:type="dxa"/>
            <w:shd w:val="clear" w:color="auto" w:fill="F2F2F2" w:themeFill="background1" w:themeFillShade="F2"/>
          </w:tcPr>
          <w:p w14:paraId="73F79688" w14:textId="77777777" w:rsidR="00FC454F" w:rsidRPr="00AE730C" w:rsidRDefault="00FC454F" w:rsidP="00BB1AFE">
            <w:pPr>
              <w:contextualSpacing/>
              <w:rPr>
                <w:rFonts w:ascii="Arial" w:hAnsi="Arial" w:cs="Arial"/>
                <w:b/>
                <w:sz w:val="20"/>
                <w:szCs w:val="20"/>
              </w:rPr>
            </w:pPr>
          </w:p>
        </w:tc>
      </w:tr>
      <w:tr w:rsidR="00FC454F" w:rsidRPr="00AE730C" w14:paraId="1E707F74" w14:textId="77777777" w:rsidTr="00BB1AFE">
        <w:tblPrEx>
          <w:jc w:val="left"/>
        </w:tblPrEx>
        <w:trPr>
          <w:trHeight w:val="20"/>
        </w:trPr>
        <w:tc>
          <w:tcPr>
            <w:tcW w:w="965" w:type="dxa"/>
          </w:tcPr>
          <w:p w14:paraId="2A96C363"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CA1</w:t>
            </w:r>
          </w:p>
        </w:tc>
        <w:tc>
          <w:tcPr>
            <w:tcW w:w="3827" w:type="dxa"/>
          </w:tcPr>
          <w:p w14:paraId="74D27E1C"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Stavební materiály</w:t>
            </w:r>
          </w:p>
        </w:tc>
        <w:tc>
          <w:tcPr>
            <w:tcW w:w="4820" w:type="dxa"/>
          </w:tcPr>
          <w:p w14:paraId="4A3CED82"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1ACA2F30" w14:textId="77777777" w:rsidTr="00BB1AFE">
        <w:tblPrEx>
          <w:jc w:val="left"/>
        </w:tblPrEx>
        <w:trPr>
          <w:trHeight w:val="20"/>
        </w:trPr>
        <w:tc>
          <w:tcPr>
            <w:tcW w:w="965" w:type="dxa"/>
          </w:tcPr>
          <w:p w14:paraId="5CD635D8"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CB</w:t>
            </w:r>
            <w:r>
              <w:rPr>
                <w:rFonts w:ascii="Arial" w:hAnsi="Arial" w:cs="Arial"/>
                <w:sz w:val="20"/>
                <w:szCs w:val="20"/>
              </w:rPr>
              <w:t>2</w:t>
            </w:r>
          </w:p>
        </w:tc>
        <w:tc>
          <w:tcPr>
            <w:tcW w:w="3827" w:type="dxa"/>
          </w:tcPr>
          <w:p w14:paraId="20DC7BDC"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Konstrukce budovy</w:t>
            </w:r>
          </w:p>
        </w:tc>
        <w:tc>
          <w:tcPr>
            <w:tcW w:w="4820" w:type="dxa"/>
          </w:tcPr>
          <w:p w14:paraId="458858F9"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bl>
    <w:p w14:paraId="5980F909" w14:textId="77777777" w:rsidR="00FC454F" w:rsidRPr="00AE730C" w:rsidRDefault="00FC454F" w:rsidP="00FC454F">
      <w:pPr>
        <w:spacing w:before="200" w:after="200"/>
        <w:rPr>
          <w:rFonts w:ascii="Arial" w:hAnsi="Arial" w:cs="Arial"/>
          <w:b/>
          <w:sz w:val="20"/>
          <w:szCs w:val="20"/>
        </w:rPr>
      </w:pPr>
      <w:r w:rsidRPr="00AE730C">
        <w:rPr>
          <w:rFonts w:ascii="Arial" w:hAnsi="Arial" w:cs="Arial"/>
          <w:b/>
          <w:sz w:val="20"/>
          <w:szCs w:val="20"/>
        </w:rPr>
        <w:t>Rozhodnutí:</w:t>
      </w:r>
    </w:p>
    <w:p w14:paraId="43DEBBBD" w14:textId="77777777" w:rsidR="00FC454F" w:rsidRDefault="00FC454F" w:rsidP="00FC454F">
      <w:pPr>
        <w:spacing w:after="80"/>
        <w:rPr>
          <w:rFonts w:ascii="Arial" w:hAnsi="Arial" w:cs="Arial"/>
          <w:b/>
          <w:bCs/>
          <w:sz w:val="20"/>
          <w:szCs w:val="20"/>
        </w:rPr>
      </w:pPr>
      <w:r w:rsidRPr="00AE730C">
        <w:rPr>
          <w:rFonts w:ascii="Arial" w:hAnsi="Arial" w:cs="Arial"/>
          <w:sz w:val="20"/>
          <w:szCs w:val="20"/>
        </w:rPr>
        <w:t xml:space="preserve">V pojetí ČSN EN 61140 ed. 3, čl. 4.4 se jedná o prostory, které </w:t>
      </w:r>
      <w:r w:rsidRPr="00AE730C">
        <w:rPr>
          <w:rFonts w:ascii="Arial" w:hAnsi="Arial" w:cs="Arial"/>
          <w:b/>
          <w:bCs/>
          <w:sz w:val="20"/>
          <w:szCs w:val="20"/>
        </w:rPr>
        <w:t xml:space="preserve">nezvyšují nebezpečí úrazu elektrickým proudem. </w:t>
      </w:r>
    </w:p>
    <w:p w14:paraId="52D529F6" w14:textId="77777777" w:rsidR="00FC454F" w:rsidRDefault="00FC454F" w:rsidP="00FC454F">
      <w:pPr>
        <w:spacing w:after="80"/>
        <w:rPr>
          <w:rFonts w:ascii="Arial" w:hAnsi="Arial" w:cs="Arial"/>
          <w:b/>
          <w:bCs/>
          <w:sz w:val="20"/>
          <w:szCs w:val="20"/>
        </w:rPr>
      </w:pPr>
    </w:p>
    <w:p w14:paraId="7D1F958D" w14:textId="77777777" w:rsidR="00FC454F" w:rsidRPr="00F4037E" w:rsidRDefault="00FC454F" w:rsidP="00FC454F">
      <w:pPr>
        <w:pStyle w:val="Odstavecseseznamem"/>
        <w:ind w:left="360"/>
        <w:jc w:val="both"/>
        <w:rPr>
          <w:rFonts w:ascii="Arial" w:hAnsi="Arial" w:cs="Arial"/>
          <w:b/>
          <w:bCs/>
          <w:i/>
          <w:iCs/>
          <w:sz w:val="20"/>
          <w:szCs w:val="20"/>
        </w:rPr>
      </w:pPr>
    </w:p>
    <w:p w14:paraId="3FB94D11" w14:textId="77777777" w:rsidR="00FC454F" w:rsidRDefault="00FC454F" w:rsidP="00FC454F">
      <w:pPr>
        <w:ind w:right="-142"/>
        <w:rPr>
          <w:rFonts w:ascii="Arial" w:eastAsia="Times New Roman" w:hAnsi="Arial" w:cs="Tahoma"/>
          <w:sz w:val="20"/>
          <w:szCs w:val="20"/>
          <w:lang w:eastAsia="hi-IN" w:bidi="hi-IN"/>
        </w:rPr>
      </w:pPr>
    </w:p>
    <w:p w14:paraId="42CE4EFB" w14:textId="77777777" w:rsidR="00FC454F" w:rsidRPr="00C5018A" w:rsidRDefault="00FC454F" w:rsidP="00FC454F">
      <w:pPr>
        <w:ind w:right="-142"/>
        <w:rPr>
          <w:rFonts w:ascii="Arial" w:hAnsi="Arial" w:cs="Arial"/>
          <w:sz w:val="20"/>
          <w:szCs w:val="20"/>
        </w:rPr>
      </w:pPr>
      <w:r w:rsidRPr="00C5018A">
        <w:rPr>
          <w:rFonts w:ascii="Arial" w:eastAsia="Times New Roman" w:hAnsi="Arial" w:cs="Tahoma"/>
          <w:sz w:val="20"/>
          <w:szCs w:val="20"/>
          <w:lang w:eastAsia="hi-IN" w:bidi="hi-IN"/>
        </w:rPr>
        <w:t>Vybrány byly vždy nejpřísnější parametry.</w:t>
      </w:r>
    </w:p>
    <w:p w14:paraId="4007AABB" w14:textId="77777777" w:rsidR="0018604C" w:rsidRDefault="0018604C" w:rsidP="0018604C">
      <w:pPr>
        <w:ind w:right="-142"/>
        <w:rPr>
          <w:rFonts w:ascii="Arial" w:eastAsia="Times New Roman" w:hAnsi="Arial" w:cs="Tahoma"/>
          <w:sz w:val="20"/>
          <w:szCs w:val="20"/>
          <w:lang w:eastAsia="hi-IN" w:bidi="hi-IN"/>
        </w:rPr>
      </w:pPr>
    </w:p>
    <w:p w14:paraId="507E4543" w14:textId="77777777" w:rsidR="0018604C" w:rsidRDefault="0018604C" w:rsidP="0018604C">
      <w:pPr>
        <w:ind w:right="-142"/>
        <w:rPr>
          <w:rFonts w:ascii="Arial" w:eastAsia="Times New Roman" w:hAnsi="Arial" w:cs="Tahoma"/>
          <w:sz w:val="20"/>
          <w:szCs w:val="20"/>
          <w:lang w:eastAsia="hi-IN" w:bidi="hi-IN"/>
        </w:rPr>
      </w:pPr>
    </w:p>
    <w:p w14:paraId="40D5D163" w14:textId="77777777" w:rsidR="0018604C" w:rsidRDefault="0018604C" w:rsidP="0018604C">
      <w:pPr>
        <w:ind w:right="-142"/>
        <w:rPr>
          <w:rFonts w:ascii="Arial" w:eastAsia="Times New Roman" w:hAnsi="Arial" w:cs="Tahoma"/>
          <w:sz w:val="20"/>
          <w:szCs w:val="20"/>
          <w:lang w:eastAsia="hi-IN" w:bidi="hi-IN"/>
        </w:rPr>
      </w:pPr>
    </w:p>
    <w:p w14:paraId="43FA8A25" w14:textId="77777777" w:rsidR="0018604C" w:rsidRDefault="0018604C" w:rsidP="0018604C">
      <w:pPr>
        <w:ind w:right="-142"/>
        <w:rPr>
          <w:rFonts w:ascii="Arial" w:eastAsia="Times New Roman" w:hAnsi="Arial" w:cs="Tahoma"/>
          <w:sz w:val="20"/>
          <w:szCs w:val="20"/>
          <w:lang w:eastAsia="hi-IN" w:bidi="hi-IN"/>
        </w:rPr>
      </w:pPr>
    </w:p>
    <w:p w14:paraId="77D5B86A" w14:textId="77777777" w:rsidR="0018604C" w:rsidRDefault="0018604C" w:rsidP="0018604C">
      <w:pPr>
        <w:ind w:right="-142"/>
        <w:rPr>
          <w:rFonts w:ascii="Arial" w:eastAsia="Times New Roman" w:hAnsi="Arial" w:cs="Tahoma"/>
          <w:sz w:val="20"/>
          <w:szCs w:val="20"/>
          <w:lang w:eastAsia="hi-IN" w:bidi="hi-IN"/>
        </w:rPr>
      </w:pPr>
    </w:p>
    <w:p w14:paraId="638D443F" w14:textId="77777777" w:rsidR="0018604C" w:rsidRDefault="0018604C" w:rsidP="0018604C">
      <w:pPr>
        <w:ind w:right="-142"/>
        <w:rPr>
          <w:rFonts w:ascii="Arial" w:eastAsia="Times New Roman" w:hAnsi="Arial" w:cs="Tahoma"/>
          <w:sz w:val="20"/>
          <w:szCs w:val="20"/>
          <w:lang w:eastAsia="hi-IN" w:bidi="hi-IN"/>
        </w:rPr>
      </w:pPr>
    </w:p>
    <w:p w14:paraId="226A45CE" w14:textId="77777777" w:rsidR="00FC454F" w:rsidRDefault="00FC454F" w:rsidP="0018604C">
      <w:pPr>
        <w:ind w:right="-142"/>
        <w:rPr>
          <w:rFonts w:ascii="Arial" w:eastAsia="Times New Roman" w:hAnsi="Arial" w:cs="Tahoma"/>
          <w:sz w:val="20"/>
          <w:szCs w:val="20"/>
          <w:lang w:eastAsia="hi-IN" w:bidi="hi-IN"/>
        </w:rPr>
      </w:pPr>
    </w:p>
    <w:p w14:paraId="690DCDCF" w14:textId="77777777" w:rsidR="00FC454F" w:rsidRDefault="00FC454F" w:rsidP="0018604C">
      <w:pPr>
        <w:ind w:right="-142"/>
        <w:rPr>
          <w:rFonts w:ascii="Arial" w:eastAsia="Times New Roman" w:hAnsi="Arial" w:cs="Tahoma"/>
          <w:sz w:val="20"/>
          <w:szCs w:val="20"/>
          <w:lang w:eastAsia="hi-IN" w:bidi="hi-IN"/>
        </w:rPr>
      </w:pPr>
    </w:p>
    <w:p w14:paraId="25DC3FC3" w14:textId="77777777" w:rsidR="00FC454F" w:rsidRDefault="00FC454F" w:rsidP="0018604C">
      <w:pPr>
        <w:ind w:right="-142"/>
        <w:rPr>
          <w:rFonts w:ascii="Arial" w:eastAsia="Times New Roman" w:hAnsi="Arial" w:cs="Tahoma"/>
          <w:sz w:val="20"/>
          <w:szCs w:val="20"/>
          <w:lang w:eastAsia="hi-IN" w:bidi="hi-IN"/>
        </w:rPr>
      </w:pPr>
    </w:p>
    <w:p w14:paraId="6EA08B70" w14:textId="66DDCAA1" w:rsidR="00FC454F" w:rsidRPr="008A51BB" w:rsidRDefault="00FC454F" w:rsidP="00FC454F">
      <w:pPr>
        <w:keepNext/>
        <w:keepLines/>
        <w:pageBreakBefore/>
        <w:suppressAutoHyphens w:val="0"/>
        <w:spacing w:after="360" w:line="276" w:lineRule="auto"/>
        <w:ind w:left="340"/>
        <w:jc w:val="center"/>
        <w:rPr>
          <w:rFonts w:ascii="Arial" w:hAnsi="Arial" w:cs="Arial"/>
          <w:b/>
          <w:sz w:val="18"/>
          <w:szCs w:val="18"/>
        </w:rPr>
      </w:pPr>
      <w:r w:rsidRPr="008A51BB">
        <w:rPr>
          <w:rFonts w:ascii="Arial" w:hAnsi="Arial" w:cs="Arial"/>
          <w:b/>
          <w:sz w:val="18"/>
          <w:szCs w:val="18"/>
        </w:rPr>
        <w:lastRenderedPageBreak/>
        <w:t>Příloha č.</w:t>
      </w:r>
      <w:r>
        <w:rPr>
          <w:rFonts w:ascii="Arial" w:hAnsi="Arial" w:cs="Arial"/>
          <w:b/>
          <w:sz w:val="18"/>
          <w:szCs w:val="18"/>
        </w:rPr>
        <w:t>2</w:t>
      </w:r>
      <w:r>
        <w:rPr>
          <w:rFonts w:ascii="Arial" w:hAnsi="Arial" w:cs="Arial"/>
          <w:b/>
          <w:sz w:val="20"/>
          <w:szCs w:val="20"/>
        </w:rPr>
        <w:t xml:space="preserve"> </w:t>
      </w:r>
      <w:r w:rsidRPr="008A51BB">
        <w:rPr>
          <w:rFonts w:ascii="Arial" w:hAnsi="Arial" w:cs="Arial"/>
          <w:b/>
          <w:sz w:val="20"/>
          <w:szCs w:val="20"/>
        </w:rPr>
        <w:t xml:space="preserve">– </w:t>
      </w:r>
      <w:r w:rsidRPr="008A51BB">
        <w:rPr>
          <w:rFonts w:ascii="Arial" w:hAnsi="Arial" w:cs="Arial"/>
          <w:b/>
          <w:sz w:val="18"/>
          <w:szCs w:val="18"/>
        </w:rPr>
        <w:t>Společný list protokolu o určení vnějších vlivů pro místnosti se shodnými vnějšími vlivy</w:t>
      </w:r>
    </w:p>
    <w:p w14:paraId="20123EAD" w14:textId="3808ABD4" w:rsidR="00FC454F" w:rsidRPr="00E466C5" w:rsidRDefault="00FC454F" w:rsidP="00FC454F">
      <w:pPr>
        <w:widowControl/>
        <w:rPr>
          <w:rFonts w:ascii="Arial" w:eastAsia="Times New Roman" w:hAnsi="Arial" w:cs="Arial"/>
          <w:i/>
          <w:iCs/>
          <w:sz w:val="20"/>
          <w:szCs w:val="20"/>
          <w:lang w:eastAsia="hi-IN" w:bidi="hi-IN"/>
        </w:rPr>
      </w:pPr>
      <w:r w:rsidRPr="00C5018A">
        <w:rPr>
          <w:rFonts w:ascii="Arial" w:hAnsi="Arial" w:cs="Arial"/>
          <w:sz w:val="20"/>
          <w:szCs w:val="20"/>
        </w:rPr>
        <w:t>účel prostoru:</w:t>
      </w:r>
      <w:r w:rsidRPr="00AE730C">
        <w:rPr>
          <w:rFonts w:ascii="Arial" w:hAnsi="Arial" w:cs="Arial"/>
          <w:sz w:val="20"/>
          <w:szCs w:val="20"/>
        </w:rPr>
        <w:t xml:space="preserve"> </w:t>
      </w:r>
      <w:r w:rsidRPr="00C5018A">
        <w:rPr>
          <w:rFonts w:ascii="Arial" w:eastAsia="Times New Roman" w:hAnsi="Arial" w:cs="Arial"/>
          <w:b/>
          <w:bCs/>
          <w:i/>
          <w:iCs/>
          <w:sz w:val="20"/>
          <w:szCs w:val="20"/>
          <w:lang w:eastAsia="hi-IN" w:bidi="hi-IN"/>
        </w:rPr>
        <w:t>Vnitřní prostory</w:t>
      </w:r>
      <w:r>
        <w:rPr>
          <w:rFonts w:ascii="Arial" w:eastAsia="Times New Roman" w:hAnsi="Arial" w:cs="Arial"/>
          <w:b/>
          <w:bCs/>
          <w:i/>
          <w:iCs/>
          <w:sz w:val="20"/>
          <w:szCs w:val="20"/>
          <w:lang w:eastAsia="hi-IN" w:bidi="hi-IN"/>
        </w:rPr>
        <w:t xml:space="preserve"> – </w:t>
      </w:r>
      <w:r w:rsidR="00650B27">
        <w:rPr>
          <w:rFonts w:ascii="Arial" w:eastAsia="Times New Roman" w:hAnsi="Arial" w:cs="Arial"/>
          <w:b/>
          <w:bCs/>
          <w:i/>
          <w:iCs/>
          <w:sz w:val="20"/>
          <w:szCs w:val="20"/>
          <w:lang w:eastAsia="hi-IN" w:bidi="hi-IN"/>
        </w:rPr>
        <w:t>komerční prostory</w:t>
      </w:r>
      <w:r>
        <w:rPr>
          <w:rFonts w:ascii="Arial" w:eastAsia="Times New Roman" w:hAnsi="Arial" w:cs="Arial"/>
          <w:b/>
          <w:bCs/>
          <w:i/>
          <w:iCs/>
          <w:sz w:val="20"/>
          <w:szCs w:val="20"/>
          <w:lang w:eastAsia="hi-IN" w:bidi="hi-IN"/>
        </w:rPr>
        <w:t xml:space="preserve"> </w:t>
      </w:r>
      <w:r w:rsidRPr="00BA187F">
        <w:rPr>
          <w:rFonts w:ascii="Arial" w:eastAsia="Times New Roman" w:hAnsi="Arial" w:cs="Arial"/>
          <w:i/>
          <w:iCs/>
          <w:sz w:val="20"/>
          <w:szCs w:val="20"/>
          <w:lang w:eastAsia="hi-IN" w:bidi="hi-IN"/>
        </w:rPr>
        <w:t>– jsou vytápěné</w:t>
      </w:r>
      <w:r w:rsidRPr="00C5018A">
        <w:rPr>
          <w:rFonts w:ascii="Arial" w:eastAsia="Times New Roman" w:hAnsi="Arial" w:cs="Arial"/>
          <w:i/>
          <w:iCs/>
          <w:sz w:val="20"/>
          <w:szCs w:val="20"/>
          <w:lang w:eastAsia="hi-IN" w:bidi="hi-IN"/>
        </w:rPr>
        <w:t xml:space="preserve"> a kryté vůči povětrnostním vlivům.</w:t>
      </w:r>
      <w:r w:rsidRPr="00C5018A">
        <w:rPr>
          <w:rFonts w:ascii="Arial" w:eastAsia="Times New Roman" w:hAnsi="Arial" w:cs="Arial"/>
          <w:b/>
          <w:bCs/>
          <w:i/>
          <w:iCs/>
          <w:sz w:val="20"/>
          <w:szCs w:val="20"/>
          <w:lang w:eastAsia="hi-IN" w:bidi="hi-IN"/>
        </w:rPr>
        <w:t xml:space="preserve"> </w:t>
      </w:r>
    </w:p>
    <w:p w14:paraId="76FB3767" w14:textId="77777777" w:rsidR="00FC454F" w:rsidRPr="00AE730C" w:rsidRDefault="00FC454F" w:rsidP="00FC454F">
      <w:pPr>
        <w:rPr>
          <w:rFonts w:ascii="Arial" w:hAnsi="Arial" w:cs="Arial"/>
          <w:sz w:val="20"/>
          <w:szCs w:val="20"/>
        </w:rPr>
      </w:pPr>
    </w:p>
    <w:tbl>
      <w:tblPr>
        <w:tblStyle w:val="Mkatabulky"/>
        <w:tblW w:w="9612" w:type="dxa"/>
        <w:jc w:val="center"/>
        <w:tblLayout w:type="fixed"/>
        <w:tblLook w:val="04A0" w:firstRow="1" w:lastRow="0" w:firstColumn="1" w:lastColumn="0" w:noHBand="0" w:noVBand="1"/>
      </w:tblPr>
      <w:tblGrid>
        <w:gridCol w:w="965"/>
        <w:gridCol w:w="3827"/>
        <w:gridCol w:w="4820"/>
      </w:tblGrid>
      <w:tr w:rsidR="00FC454F" w:rsidRPr="00AE730C" w14:paraId="4F76A15F" w14:textId="77777777" w:rsidTr="00BB1AFE">
        <w:trPr>
          <w:cantSplit/>
          <w:trHeight w:val="20"/>
          <w:jc w:val="center"/>
        </w:trPr>
        <w:tc>
          <w:tcPr>
            <w:tcW w:w="965" w:type="dxa"/>
            <w:shd w:val="clear" w:color="auto" w:fill="F2F2F2" w:themeFill="background1" w:themeFillShade="F2"/>
            <w:vAlign w:val="center"/>
          </w:tcPr>
          <w:p w14:paraId="1E897257" w14:textId="77777777" w:rsidR="00FC454F" w:rsidRPr="00BA187F" w:rsidRDefault="00FC454F" w:rsidP="00BB1AFE">
            <w:pPr>
              <w:contextualSpacing/>
              <w:jc w:val="center"/>
              <w:rPr>
                <w:rFonts w:ascii="Arial" w:hAnsi="Arial" w:cs="Arial"/>
                <w:b/>
                <w:i/>
                <w:iCs/>
                <w:sz w:val="20"/>
                <w:szCs w:val="20"/>
              </w:rPr>
            </w:pPr>
            <w:r w:rsidRPr="00BA187F">
              <w:rPr>
                <w:rFonts w:ascii="Arial" w:hAnsi="Arial" w:cs="Arial"/>
                <w:b/>
                <w:i/>
                <w:iCs/>
                <w:sz w:val="20"/>
                <w:szCs w:val="20"/>
              </w:rPr>
              <w:t>A</w:t>
            </w:r>
          </w:p>
        </w:tc>
        <w:tc>
          <w:tcPr>
            <w:tcW w:w="3827" w:type="dxa"/>
            <w:shd w:val="clear" w:color="auto" w:fill="F2F2F2" w:themeFill="background1" w:themeFillShade="F2"/>
            <w:vAlign w:val="center"/>
          </w:tcPr>
          <w:p w14:paraId="19F43A44" w14:textId="77777777" w:rsidR="00FC454F" w:rsidRPr="00BA187F" w:rsidRDefault="00FC454F" w:rsidP="00BB1AFE">
            <w:pPr>
              <w:contextualSpacing/>
              <w:rPr>
                <w:rFonts w:ascii="Arial" w:hAnsi="Arial" w:cs="Arial"/>
                <w:b/>
                <w:i/>
                <w:iCs/>
                <w:sz w:val="20"/>
                <w:szCs w:val="20"/>
              </w:rPr>
            </w:pPr>
            <w:r w:rsidRPr="00BA187F">
              <w:rPr>
                <w:rFonts w:ascii="Arial" w:hAnsi="Arial" w:cs="Arial"/>
                <w:b/>
                <w:i/>
                <w:iCs/>
                <w:sz w:val="20"/>
                <w:szCs w:val="20"/>
              </w:rPr>
              <w:t>PROSTŘEDÍ</w:t>
            </w:r>
          </w:p>
        </w:tc>
        <w:tc>
          <w:tcPr>
            <w:tcW w:w="4820" w:type="dxa"/>
            <w:shd w:val="clear" w:color="auto" w:fill="F2F2F2" w:themeFill="background1" w:themeFillShade="F2"/>
            <w:vAlign w:val="center"/>
          </w:tcPr>
          <w:p w14:paraId="496C0131" w14:textId="77777777" w:rsidR="00FC454F" w:rsidRPr="00BA187F" w:rsidRDefault="00FC454F" w:rsidP="00BB1AFE">
            <w:pPr>
              <w:contextualSpacing/>
              <w:rPr>
                <w:rFonts w:ascii="Arial" w:hAnsi="Arial" w:cs="Arial"/>
                <w:b/>
                <w:i/>
                <w:iCs/>
                <w:sz w:val="20"/>
                <w:szCs w:val="20"/>
              </w:rPr>
            </w:pPr>
            <w:r w:rsidRPr="00BA187F">
              <w:rPr>
                <w:rFonts w:ascii="Arial" w:hAnsi="Arial" w:cs="Arial"/>
                <w:b/>
                <w:i/>
                <w:iCs/>
                <w:sz w:val="20"/>
                <w:szCs w:val="20"/>
              </w:rPr>
              <w:t>Třída vnějšího vlivu</w:t>
            </w:r>
          </w:p>
        </w:tc>
      </w:tr>
      <w:tr w:rsidR="00FC454F" w:rsidRPr="00AE730C" w14:paraId="331510D7" w14:textId="77777777" w:rsidTr="00BB1AFE">
        <w:tblPrEx>
          <w:jc w:val="left"/>
        </w:tblPrEx>
        <w:trPr>
          <w:trHeight w:val="20"/>
        </w:trPr>
        <w:tc>
          <w:tcPr>
            <w:tcW w:w="965" w:type="dxa"/>
          </w:tcPr>
          <w:p w14:paraId="15199AEC" w14:textId="77777777" w:rsidR="00FC454F" w:rsidRPr="00E466C5" w:rsidRDefault="00FC454F" w:rsidP="00BB1AFE">
            <w:pPr>
              <w:contextualSpacing/>
              <w:jc w:val="center"/>
              <w:rPr>
                <w:rFonts w:ascii="Arial" w:hAnsi="Arial" w:cs="Arial"/>
                <w:bCs/>
                <w:sz w:val="20"/>
                <w:szCs w:val="20"/>
              </w:rPr>
            </w:pPr>
            <w:r w:rsidRPr="00E466C5">
              <w:rPr>
                <w:rFonts w:ascii="Arial" w:hAnsi="Arial" w:cs="Arial"/>
                <w:bCs/>
                <w:sz w:val="20"/>
                <w:szCs w:val="20"/>
              </w:rPr>
              <w:t>AA5</w:t>
            </w:r>
          </w:p>
        </w:tc>
        <w:tc>
          <w:tcPr>
            <w:tcW w:w="3827" w:type="dxa"/>
          </w:tcPr>
          <w:p w14:paraId="1259084F"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Teplota okolí</w:t>
            </w:r>
          </w:p>
        </w:tc>
        <w:tc>
          <w:tcPr>
            <w:tcW w:w="4820" w:type="dxa"/>
          </w:tcPr>
          <w:p w14:paraId="7CA0777E" w14:textId="77777777" w:rsidR="00FC454F" w:rsidRPr="00AE730C" w:rsidRDefault="00FC454F" w:rsidP="00BB1AFE">
            <w:pPr>
              <w:contextualSpacing/>
              <w:rPr>
                <w:rFonts w:ascii="Arial" w:hAnsi="Arial" w:cs="Arial"/>
                <w:sz w:val="20"/>
                <w:szCs w:val="20"/>
                <w:highlight w:val="yellow"/>
              </w:rPr>
            </w:pPr>
            <w:r w:rsidRPr="00E466C5">
              <w:rPr>
                <w:rFonts w:ascii="Arial" w:hAnsi="Arial" w:cs="Arial"/>
                <w:sz w:val="20"/>
                <w:szCs w:val="20"/>
              </w:rPr>
              <w:t>uvažovaný teplotní rozsah +</w:t>
            </w:r>
            <w:r>
              <w:rPr>
                <w:rFonts w:ascii="Arial" w:hAnsi="Arial" w:cs="Arial"/>
                <w:sz w:val="20"/>
                <w:szCs w:val="20"/>
              </w:rPr>
              <w:t>20</w:t>
            </w:r>
            <w:r w:rsidRPr="00E466C5">
              <w:rPr>
                <w:rFonts w:ascii="Arial" w:hAnsi="Arial" w:cs="Arial"/>
                <w:sz w:val="20"/>
                <w:szCs w:val="20"/>
              </w:rPr>
              <w:t xml:space="preserve"> °C až +26 °C</w:t>
            </w:r>
          </w:p>
        </w:tc>
      </w:tr>
      <w:tr w:rsidR="00FC454F" w:rsidRPr="00AE730C" w14:paraId="30FD933A" w14:textId="77777777" w:rsidTr="00BB1AFE">
        <w:tblPrEx>
          <w:jc w:val="left"/>
        </w:tblPrEx>
        <w:trPr>
          <w:trHeight w:val="20"/>
        </w:trPr>
        <w:tc>
          <w:tcPr>
            <w:tcW w:w="965" w:type="dxa"/>
          </w:tcPr>
          <w:p w14:paraId="4A33C984" w14:textId="77777777" w:rsidR="00FC454F" w:rsidRPr="00E466C5" w:rsidRDefault="00FC454F" w:rsidP="00BB1AFE">
            <w:pPr>
              <w:contextualSpacing/>
              <w:jc w:val="center"/>
              <w:rPr>
                <w:rFonts w:ascii="Arial" w:hAnsi="Arial" w:cs="Arial"/>
                <w:bCs/>
                <w:sz w:val="20"/>
                <w:szCs w:val="20"/>
              </w:rPr>
            </w:pPr>
            <w:r w:rsidRPr="00E466C5">
              <w:rPr>
                <w:rFonts w:ascii="Arial" w:hAnsi="Arial" w:cs="Arial"/>
                <w:bCs/>
                <w:sz w:val="20"/>
                <w:szCs w:val="20"/>
              </w:rPr>
              <w:t>AB5</w:t>
            </w:r>
          </w:p>
        </w:tc>
        <w:tc>
          <w:tcPr>
            <w:tcW w:w="3827" w:type="dxa"/>
          </w:tcPr>
          <w:p w14:paraId="3FC6BCBF"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Atmosférické vlivy okolí</w:t>
            </w:r>
            <w:r>
              <w:rPr>
                <w:rFonts w:ascii="Arial" w:hAnsi="Arial" w:cs="Arial"/>
                <w:sz w:val="20"/>
                <w:szCs w:val="20"/>
              </w:rPr>
              <w:t xml:space="preserve">                          – teplota a vlhkost</w:t>
            </w:r>
          </w:p>
        </w:tc>
        <w:tc>
          <w:tcPr>
            <w:tcW w:w="4820" w:type="dxa"/>
          </w:tcPr>
          <w:p w14:paraId="4643C587"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chráněné před atmosférickými vlivy s regulací teploty</w:t>
            </w:r>
            <w:r>
              <w:rPr>
                <w:rFonts w:ascii="Arial" w:hAnsi="Arial" w:cs="Arial"/>
                <w:sz w:val="20"/>
                <w:szCs w:val="20"/>
              </w:rPr>
              <w:t xml:space="preserve"> +5 °C až +40 °C, 5 % až 85 %</w:t>
            </w:r>
          </w:p>
        </w:tc>
      </w:tr>
      <w:tr w:rsidR="00FC454F" w:rsidRPr="00AE730C" w14:paraId="17F52F67" w14:textId="77777777" w:rsidTr="00BB1AFE">
        <w:tblPrEx>
          <w:jc w:val="left"/>
        </w:tblPrEx>
        <w:trPr>
          <w:trHeight w:val="20"/>
        </w:trPr>
        <w:tc>
          <w:tcPr>
            <w:tcW w:w="965" w:type="dxa"/>
          </w:tcPr>
          <w:p w14:paraId="0B05E0FB"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AC1</w:t>
            </w:r>
          </w:p>
        </w:tc>
        <w:tc>
          <w:tcPr>
            <w:tcW w:w="3827" w:type="dxa"/>
          </w:tcPr>
          <w:p w14:paraId="7B94A68A"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Nadmořská výška</w:t>
            </w:r>
          </w:p>
        </w:tc>
        <w:tc>
          <w:tcPr>
            <w:tcW w:w="4820" w:type="dxa"/>
          </w:tcPr>
          <w:p w14:paraId="10C60687"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sym w:font="Symbol" w:char="F0A3"/>
            </w:r>
            <w:r w:rsidRPr="00AE730C">
              <w:rPr>
                <w:rFonts w:ascii="Arial" w:hAnsi="Arial" w:cs="Arial"/>
                <w:sz w:val="20"/>
                <w:szCs w:val="20"/>
              </w:rPr>
              <w:t xml:space="preserve"> 2000 m; normální</w:t>
            </w:r>
          </w:p>
        </w:tc>
      </w:tr>
      <w:tr w:rsidR="00FC454F" w:rsidRPr="00AE730C" w14:paraId="1F5E1B45" w14:textId="77777777" w:rsidTr="00BB1AFE">
        <w:tblPrEx>
          <w:jc w:val="left"/>
        </w:tblPrEx>
        <w:trPr>
          <w:trHeight w:val="20"/>
        </w:trPr>
        <w:tc>
          <w:tcPr>
            <w:tcW w:w="965" w:type="dxa"/>
          </w:tcPr>
          <w:p w14:paraId="34284B66"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AD1</w:t>
            </w:r>
          </w:p>
        </w:tc>
        <w:tc>
          <w:tcPr>
            <w:tcW w:w="3827" w:type="dxa"/>
          </w:tcPr>
          <w:p w14:paraId="08E15EC0"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Výskyt vody z jiných zdrojů než z deště</w:t>
            </w:r>
          </w:p>
        </w:tc>
        <w:tc>
          <w:tcPr>
            <w:tcW w:w="4820" w:type="dxa"/>
          </w:tcPr>
          <w:p w14:paraId="48FCA54B"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zanedbatelný</w:t>
            </w:r>
          </w:p>
        </w:tc>
      </w:tr>
      <w:tr w:rsidR="00FC454F" w:rsidRPr="00AE730C" w14:paraId="4FF400FE" w14:textId="77777777" w:rsidTr="00BB1AFE">
        <w:tblPrEx>
          <w:jc w:val="left"/>
        </w:tblPrEx>
        <w:trPr>
          <w:trHeight w:val="20"/>
        </w:trPr>
        <w:tc>
          <w:tcPr>
            <w:tcW w:w="965" w:type="dxa"/>
          </w:tcPr>
          <w:p w14:paraId="7848E48E"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AE1</w:t>
            </w:r>
          </w:p>
        </w:tc>
        <w:tc>
          <w:tcPr>
            <w:tcW w:w="3827" w:type="dxa"/>
          </w:tcPr>
          <w:p w14:paraId="1F750829"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Výskyt cizích pevných těles</w:t>
            </w:r>
          </w:p>
        </w:tc>
        <w:tc>
          <w:tcPr>
            <w:tcW w:w="4820" w:type="dxa"/>
          </w:tcPr>
          <w:p w14:paraId="67C6C803"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zanedbatelný</w:t>
            </w:r>
          </w:p>
        </w:tc>
      </w:tr>
      <w:tr w:rsidR="00FC454F" w:rsidRPr="00AE730C" w14:paraId="1DF2797D" w14:textId="77777777" w:rsidTr="00BB1AFE">
        <w:tblPrEx>
          <w:jc w:val="left"/>
        </w:tblPrEx>
        <w:trPr>
          <w:trHeight w:val="20"/>
        </w:trPr>
        <w:tc>
          <w:tcPr>
            <w:tcW w:w="965" w:type="dxa"/>
          </w:tcPr>
          <w:p w14:paraId="5ED6EB4F"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AF1</w:t>
            </w:r>
          </w:p>
        </w:tc>
        <w:tc>
          <w:tcPr>
            <w:tcW w:w="3827" w:type="dxa"/>
          </w:tcPr>
          <w:p w14:paraId="760E2A23"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Výskyt korozivních nebo znečišťujících látek</w:t>
            </w:r>
          </w:p>
        </w:tc>
        <w:tc>
          <w:tcPr>
            <w:tcW w:w="4820" w:type="dxa"/>
          </w:tcPr>
          <w:p w14:paraId="187364E6"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zanedbatelný</w:t>
            </w:r>
          </w:p>
        </w:tc>
      </w:tr>
      <w:tr w:rsidR="00FC454F" w:rsidRPr="00AE730C" w14:paraId="5EEEDADE" w14:textId="77777777" w:rsidTr="00BB1AFE">
        <w:tblPrEx>
          <w:jc w:val="left"/>
        </w:tblPrEx>
        <w:trPr>
          <w:trHeight w:val="20"/>
        </w:trPr>
        <w:tc>
          <w:tcPr>
            <w:tcW w:w="965" w:type="dxa"/>
          </w:tcPr>
          <w:p w14:paraId="7A2B7125"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AG1</w:t>
            </w:r>
          </w:p>
        </w:tc>
        <w:tc>
          <w:tcPr>
            <w:tcW w:w="3827" w:type="dxa"/>
          </w:tcPr>
          <w:p w14:paraId="6FA0963E"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Ráz</w:t>
            </w:r>
          </w:p>
        </w:tc>
        <w:tc>
          <w:tcPr>
            <w:tcW w:w="4820" w:type="dxa"/>
          </w:tcPr>
          <w:p w14:paraId="7EB0C7D3"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47FC65E5" w14:textId="77777777" w:rsidTr="00BB1AFE">
        <w:tblPrEx>
          <w:jc w:val="left"/>
        </w:tblPrEx>
        <w:trPr>
          <w:trHeight w:val="20"/>
        </w:trPr>
        <w:tc>
          <w:tcPr>
            <w:tcW w:w="965" w:type="dxa"/>
          </w:tcPr>
          <w:p w14:paraId="0C4F622D"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AH1</w:t>
            </w:r>
          </w:p>
        </w:tc>
        <w:tc>
          <w:tcPr>
            <w:tcW w:w="3827" w:type="dxa"/>
          </w:tcPr>
          <w:p w14:paraId="5C75FE8F"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Vibrace</w:t>
            </w:r>
          </w:p>
        </w:tc>
        <w:tc>
          <w:tcPr>
            <w:tcW w:w="4820" w:type="dxa"/>
          </w:tcPr>
          <w:p w14:paraId="35B3A637"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4C3BC483" w14:textId="77777777" w:rsidTr="00BB1AFE">
        <w:tblPrEx>
          <w:jc w:val="left"/>
        </w:tblPrEx>
        <w:trPr>
          <w:trHeight w:val="20"/>
        </w:trPr>
        <w:tc>
          <w:tcPr>
            <w:tcW w:w="965" w:type="dxa"/>
          </w:tcPr>
          <w:p w14:paraId="38DDDAD5"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AK1</w:t>
            </w:r>
          </w:p>
        </w:tc>
        <w:tc>
          <w:tcPr>
            <w:tcW w:w="3827" w:type="dxa"/>
          </w:tcPr>
          <w:p w14:paraId="3220F2A6"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Výskyt rostlinstva nebo plísní</w:t>
            </w:r>
          </w:p>
        </w:tc>
        <w:tc>
          <w:tcPr>
            <w:tcW w:w="4820" w:type="dxa"/>
          </w:tcPr>
          <w:p w14:paraId="350998E8"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bez nebezpečí</w:t>
            </w:r>
          </w:p>
        </w:tc>
      </w:tr>
      <w:tr w:rsidR="00FC454F" w:rsidRPr="00AE730C" w14:paraId="160EE35F" w14:textId="77777777" w:rsidTr="00BB1AFE">
        <w:tblPrEx>
          <w:jc w:val="left"/>
        </w:tblPrEx>
        <w:trPr>
          <w:trHeight w:val="20"/>
        </w:trPr>
        <w:tc>
          <w:tcPr>
            <w:tcW w:w="965" w:type="dxa"/>
          </w:tcPr>
          <w:p w14:paraId="2BEEB354"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AL1</w:t>
            </w:r>
          </w:p>
        </w:tc>
        <w:tc>
          <w:tcPr>
            <w:tcW w:w="3827" w:type="dxa"/>
          </w:tcPr>
          <w:p w14:paraId="7F6259E7"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Výskyt živočichů</w:t>
            </w:r>
          </w:p>
        </w:tc>
        <w:tc>
          <w:tcPr>
            <w:tcW w:w="4820" w:type="dxa"/>
          </w:tcPr>
          <w:p w14:paraId="7B20028D"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bez nebezpečí</w:t>
            </w:r>
          </w:p>
        </w:tc>
      </w:tr>
      <w:tr w:rsidR="00FC454F" w:rsidRPr="00AE730C" w14:paraId="002DD92C" w14:textId="77777777" w:rsidTr="00BB1AFE">
        <w:tblPrEx>
          <w:jc w:val="left"/>
        </w:tblPrEx>
        <w:trPr>
          <w:trHeight w:val="20"/>
        </w:trPr>
        <w:tc>
          <w:tcPr>
            <w:tcW w:w="965" w:type="dxa"/>
            <w:vAlign w:val="center"/>
          </w:tcPr>
          <w:p w14:paraId="543568A3" w14:textId="77777777" w:rsidR="00FC454F" w:rsidRPr="00090EA6" w:rsidRDefault="00FC454F" w:rsidP="00BB1AFE">
            <w:pPr>
              <w:contextualSpacing/>
              <w:jc w:val="center"/>
              <w:rPr>
                <w:rFonts w:ascii="Arial" w:hAnsi="Arial" w:cs="Arial"/>
                <w:bCs/>
                <w:sz w:val="20"/>
                <w:szCs w:val="20"/>
              </w:rPr>
            </w:pPr>
            <w:r w:rsidRPr="00090EA6">
              <w:rPr>
                <w:rFonts w:ascii="Arial" w:hAnsi="Arial" w:cs="Arial"/>
                <w:bCs/>
                <w:sz w:val="20"/>
                <w:szCs w:val="20"/>
              </w:rPr>
              <w:t>AM-1-2</w:t>
            </w:r>
          </w:p>
        </w:tc>
        <w:tc>
          <w:tcPr>
            <w:tcW w:w="3827" w:type="dxa"/>
            <w:vAlign w:val="center"/>
          </w:tcPr>
          <w:p w14:paraId="1FFC06BD"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Harmonické, mezi</w:t>
            </w:r>
            <w:r>
              <w:rPr>
                <w:rFonts w:ascii="Arial" w:hAnsi="Arial" w:cs="Arial"/>
                <w:sz w:val="20"/>
                <w:szCs w:val="20"/>
              </w:rPr>
              <w:t xml:space="preserve"> </w:t>
            </w:r>
            <w:r w:rsidRPr="00AE730C">
              <w:rPr>
                <w:rFonts w:ascii="Arial" w:hAnsi="Arial" w:cs="Arial"/>
                <w:sz w:val="20"/>
                <w:szCs w:val="20"/>
              </w:rPr>
              <w:t>harmonické</w:t>
            </w:r>
          </w:p>
        </w:tc>
        <w:tc>
          <w:tcPr>
            <w:tcW w:w="4820" w:type="dxa"/>
          </w:tcPr>
          <w:p w14:paraId="229B4C1D"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předpokládá se normální úroveň harmonických dle tabulky 1 ČSN EN 61000-2-2; elektronické spotřebiče</w:t>
            </w:r>
          </w:p>
          <w:p w14:paraId="3AC3CB01"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zdůvodnění viz ČSN 33 2000-4-444, čl. 444.4.1</w:t>
            </w:r>
          </w:p>
          <w:p w14:paraId="044FB05F"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zdůvodnění viz ČSN 33 2000-5-52 ed. 2, čl. 524.2.1</w:t>
            </w:r>
          </w:p>
        </w:tc>
      </w:tr>
      <w:tr w:rsidR="00FC454F" w:rsidRPr="00AE730C" w14:paraId="18024FD8" w14:textId="77777777" w:rsidTr="00BB1AFE">
        <w:tblPrEx>
          <w:jc w:val="left"/>
        </w:tblPrEx>
        <w:trPr>
          <w:trHeight w:val="20"/>
        </w:trPr>
        <w:tc>
          <w:tcPr>
            <w:tcW w:w="965" w:type="dxa"/>
          </w:tcPr>
          <w:p w14:paraId="79F12A59"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AN1</w:t>
            </w:r>
          </w:p>
        </w:tc>
        <w:tc>
          <w:tcPr>
            <w:tcW w:w="3827" w:type="dxa"/>
          </w:tcPr>
          <w:p w14:paraId="33F28F78"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Sluneční záření</w:t>
            </w:r>
          </w:p>
        </w:tc>
        <w:tc>
          <w:tcPr>
            <w:tcW w:w="4820" w:type="dxa"/>
          </w:tcPr>
          <w:p w14:paraId="7B76CF79"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658398F8" w14:textId="77777777" w:rsidTr="00BB1AFE">
        <w:tblPrEx>
          <w:jc w:val="left"/>
        </w:tblPrEx>
        <w:trPr>
          <w:trHeight w:val="20"/>
        </w:trPr>
        <w:tc>
          <w:tcPr>
            <w:tcW w:w="965" w:type="dxa"/>
          </w:tcPr>
          <w:p w14:paraId="2BBDC0C0"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AP1</w:t>
            </w:r>
          </w:p>
        </w:tc>
        <w:tc>
          <w:tcPr>
            <w:tcW w:w="3827" w:type="dxa"/>
          </w:tcPr>
          <w:p w14:paraId="299850D4"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Seismické účinky</w:t>
            </w:r>
          </w:p>
        </w:tc>
        <w:tc>
          <w:tcPr>
            <w:tcW w:w="4820" w:type="dxa"/>
          </w:tcPr>
          <w:p w14:paraId="5361AF01"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4FDA2F90" w14:textId="77777777" w:rsidTr="00BB1AFE">
        <w:tblPrEx>
          <w:jc w:val="left"/>
        </w:tblPrEx>
        <w:trPr>
          <w:trHeight w:val="20"/>
        </w:trPr>
        <w:tc>
          <w:tcPr>
            <w:tcW w:w="965" w:type="dxa"/>
          </w:tcPr>
          <w:p w14:paraId="0490599C"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AQ1</w:t>
            </w:r>
          </w:p>
        </w:tc>
        <w:tc>
          <w:tcPr>
            <w:tcW w:w="3827" w:type="dxa"/>
          </w:tcPr>
          <w:p w14:paraId="30CA5E49"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Bouřková činnost</w:t>
            </w:r>
          </w:p>
        </w:tc>
        <w:tc>
          <w:tcPr>
            <w:tcW w:w="4820" w:type="dxa"/>
          </w:tcPr>
          <w:p w14:paraId="5E8FDB3A"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17036506" w14:textId="77777777" w:rsidTr="00BB1AFE">
        <w:tblPrEx>
          <w:jc w:val="left"/>
        </w:tblPrEx>
        <w:trPr>
          <w:trHeight w:val="20"/>
        </w:trPr>
        <w:tc>
          <w:tcPr>
            <w:tcW w:w="965" w:type="dxa"/>
          </w:tcPr>
          <w:p w14:paraId="005F8BF2"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AR1</w:t>
            </w:r>
          </w:p>
        </w:tc>
        <w:tc>
          <w:tcPr>
            <w:tcW w:w="3827" w:type="dxa"/>
          </w:tcPr>
          <w:p w14:paraId="6C887437"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Pohyb vzduchu</w:t>
            </w:r>
          </w:p>
        </w:tc>
        <w:tc>
          <w:tcPr>
            <w:tcW w:w="4820" w:type="dxa"/>
          </w:tcPr>
          <w:p w14:paraId="49DF4FC0"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6537519E" w14:textId="77777777" w:rsidTr="00BB1AFE">
        <w:tblPrEx>
          <w:jc w:val="left"/>
        </w:tblPrEx>
        <w:trPr>
          <w:trHeight w:val="20"/>
        </w:trPr>
        <w:tc>
          <w:tcPr>
            <w:tcW w:w="965" w:type="dxa"/>
          </w:tcPr>
          <w:p w14:paraId="78475CB6"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AS1</w:t>
            </w:r>
          </w:p>
        </w:tc>
        <w:tc>
          <w:tcPr>
            <w:tcW w:w="3827" w:type="dxa"/>
          </w:tcPr>
          <w:p w14:paraId="64BCA189"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Vítr</w:t>
            </w:r>
          </w:p>
        </w:tc>
        <w:tc>
          <w:tcPr>
            <w:tcW w:w="4820" w:type="dxa"/>
          </w:tcPr>
          <w:p w14:paraId="338DE282"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nevyskytuje se</w:t>
            </w:r>
          </w:p>
        </w:tc>
      </w:tr>
      <w:tr w:rsidR="00FC454F" w:rsidRPr="00AE730C" w14:paraId="65FB328F" w14:textId="77777777" w:rsidTr="00BB1AFE">
        <w:tblPrEx>
          <w:jc w:val="left"/>
        </w:tblPrEx>
        <w:trPr>
          <w:trHeight w:val="20"/>
        </w:trPr>
        <w:tc>
          <w:tcPr>
            <w:tcW w:w="965" w:type="dxa"/>
            <w:shd w:val="clear" w:color="auto" w:fill="F2F2F2" w:themeFill="background1" w:themeFillShade="F2"/>
          </w:tcPr>
          <w:p w14:paraId="164303AD" w14:textId="77777777" w:rsidR="00FC454F" w:rsidRPr="00BA187F" w:rsidRDefault="00FC454F" w:rsidP="00BB1AFE">
            <w:pPr>
              <w:contextualSpacing/>
              <w:jc w:val="center"/>
              <w:rPr>
                <w:rFonts w:ascii="Arial" w:hAnsi="Arial" w:cs="Arial"/>
                <w:b/>
                <w:i/>
                <w:iCs/>
                <w:sz w:val="20"/>
                <w:szCs w:val="20"/>
              </w:rPr>
            </w:pPr>
            <w:r w:rsidRPr="00BA187F">
              <w:rPr>
                <w:rFonts w:ascii="Arial" w:hAnsi="Arial" w:cs="Arial"/>
                <w:b/>
                <w:i/>
                <w:iCs/>
                <w:sz w:val="20"/>
                <w:szCs w:val="20"/>
              </w:rPr>
              <w:t>B</w:t>
            </w:r>
          </w:p>
        </w:tc>
        <w:tc>
          <w:tcPr>
            <w:tcW w:w="3827" w:type="dxa"/>
            <w:shd w:val="clear" w:color="auto" w:fill="F2F2F2" w:themeFill="background1" w:themeFillShade="F2"/>
          </w:tcPr>
          <w:p w14:paraId="23F0BF31" w14:textId="77777777" w:rsidR="00FC454F" w:rsidRPr="00BA187F" w:rsidRDefault="00FC454F" w:rsidP="00BB1AFE">
            <w:pPr>
              <w:contextualSpacing/>
              <w:rPr>
                <w:rFonts w:ascii="Arial" w:hAnsi="Arial" w:cs="Arial"/>
                <w:b/>
                <w:i/>
                <w:iCs/>
                <w:sz w:val="20"/>
                <w:szCs w:val="20"/>
              </w:rPr>
            </w:pPr>
            <w:r w:rsidRPr="00BA187F">
              <w:rPr>
                <w:rFonts w:ascii="Arial" w:hAnsi="Arial" w:cs="Arial"/>
                <w:b/>
                <w:i/>
                <w:iCs/>
                <w:sz w:val="20"/>
                <w:szCs w:val="20"/>
              </w:rPr>
              <w:t>VYUŽITÍ</w:t>
            </w:r>
          </w:p>
        </w:tc>
        <w:tc>
          <w:tcPr>
            <w:tcW w:w="4820" w:type="dxa"/>
            <w:shd w:val="clear" w:color="auto" w:fill="F2F2F2" w:themeFill="background1" w:themeFillShade="F2"/>
          </w:tcPr>
          <w:p w14:paraId="65E38F3E" w14:textId="77777777" w:rsidR="00FC454F" w:rsidRPr="00AE730C" w:rsidRDefault="00FC454F" w:rsidP="00BB1AFE">
            <w:pPr>
              <w:contextualSpacing/>
              <w:rPr>
                <w:rFonts w:ascii="Arial" w:hAnsi="Arial" w:cs="Arial"/>
                <w:b/>
                <w:sz w:val="20"/>
                <w:szCs w:val="20"/>
              </w:rPr>
            </w:pPr>
          </w:p>
        </w:tc>
      </w:tr>
      <w:tr w:rsidR="00FC454F" w:rsidRPr="00AE730C" w14:paraId="532FC124" w14:textId="77777777" w:rsidTr="00BB1AFE">
        <w:tblPrEx>
          <w:jc w:val="left"/>
        </w:tblPrEx>
        <w:trPr>
          <w:trHeight w:val="20"/>
        </w:trPr>
        <w:tc>
          <w:tcPr>
            <w:tcW w:w="965" w:type="dxa"/>
          </w:tcPr>
          <w:p w14:paraId="6574B434" w14:textId="4EE75382" w:rsidR="00FC454F" w:rsidRPr="00AE730C" w:rsidRDefault="00FC454F" w:rsidP="00C10C49">
            <w:pPr>
              <w:contextualSpacing/>
              <w:jc w:val="center"/>
              <w:rPr>
                <w:rFonts w:ascii="Arial" w:hAnsi="Arial" w:cs="Arial"/>
                <w:sz w:val="20"/>
                <w:szCs w:val="20"/>
              </w:rPr>
            </w:pPr>
            <w:r w:rsidRPr="00AE730C">
              <w:rPr>
                <w:rFonts w:ascii="Arial" w:hAnsi="Arial" w:cs="Arial"/>
                <w:sz w:val="20"/>
                <w:szCs w:val="20"/>
              </w:rPr>
              <w:t>BA</w:t>
            </w:r>
            <w:r>
              <w:rPr>
                <w:rFonts w:ascii="Arial" w:hAnsi="Arial" w:cs="Arial"/>
                <w:sz w:val="20"/>
                <w:szCs w:val="20"/>
              </w:rPr>
              <w:t>1</w:t>
            </w:r>
          </w:p>
        </w:tc>
        <w:tc>
          <w:tcPr>
            <w:tcW w:w="3827" w:type="dxa"/>
          </w:tcPr>
          <w:p w14:paraId="49321205"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Schopnost osob</w:t>
            </w:r>
          </w:p>
        </w:tc>
        <w:tc>
          <w:tcPr>
            <w:tcW w:w="4820" w:type="dxa"/>
          </w:tcPr>
          <w:p w14:paraId="20EA2F92" w14:textId="16755084" w:rsidR="00FC454F" w:rsidRPr="00AE730C" w:rsidRDefault="00FC454F" w:rsidP="00BB1AFE">
            <w:pPr>
              <w:contextualSpacing/>
              <w:rPr>
                <w:rFonts w:ascii="Arial" w:hAnsi="Arial" w:cs="Arial"/>
                <w:sz w:val="20"/>
                <w:szCs w:val="20"/>
                <w:highlight w:val="yellow"/>
              </w:rPr>
            </w:pPr>
            <w:r w:rsidRPr="00AE730C">
              <w:rPr>
                <w:rFonts w:ascii="Arial" w:hAnsi="Arial" w:cs="Arial"/>
                <w:sz w:val="20"/>
                <w:szCs w:val="20"/>
              </w:rPr>
              <w:t>nepoučené osoby (laici)</w:t>
            </w:r>
          </w:p>
        </w:tc>
      </w:tr>
      <w:tr w:rsidR="00FC454F" w:rsidRPr="00AE730C" w14:paraId="2401E5A9" w14:textId="77777777" w:rsidTr="00BB1AFE">
        <w:tblPrEx>
          <w:jc w:val="left"/>
        </w:tblPrEx>
        <w:trPr>
          <w:trHeight w:val="20"/>
        </w:trPr>
        <w:tc>
          <w:tcPr>
            <w:tcW w:w="965" w:type="dxa"/>
            <w:vAlign w:val="center"/>
          </w:tcPr>
          <w:p w14:paraId="6A115865" w14:textId="77777777" w:rsidR="00FC454F" w:rsidRPr="00090EA6" w:rsidRDefault="00FC454F" w:rsidP="00BB1AFE">
            <w:pPr>
              <w:contextualSpacing/>
              <w:jc w:val="center"/>
              <w:rPr>
                <w:rFonts w:ascii="Arial" w:hAnsi="Arial" w:cs="Arial"/>
                <w:bCs/>
                <w:sz w:val="20"/>
                <w:szCs w:val="20"/>
              </w:rPr>
            </w:pPr>
            <w:r w:rsidRPr="00090EA6">
              <w:rPr>
                <w:rFonts w:ascii="Arial" w:hAnsi="Arial" w:cs="Arial"/>
                <w:bCs/>
                <w:sz w:val="20"/>
                <w:szCs w:val="20"/>
              </w:rPr>
              <w:t>BC2</w:t>
            </w:r>
          </w:p>
        </w:tc>
        <w:tc>
          <w:tcPr>
            <w:tcW w:w="3827" w:type="dxa"/>
            <w:vAlign w:val="center"/>
          </w:tcPr>
          <w:p w14:paraId="3678FE1F"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Dotyk osob s potenciálem země</w:t>
            </w:r>
          </w:p>
        </w:tc>
        <w:tc>
          <w:tcPr>
            <w:tcW w:w="4820" w:type="dxa"/>
          </w:tcPr>
          <w:p w14:paraId="5AB9C686"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osoby se obvykle nedotýkají cizích vodivých částí a obvykle nestojí na vodivém podkladu</w:t>
            </w:r>
          </w:p>
        </w:tc>
      </w:tr>
      <w:tr w:rsidR="00FC454F" w:rsidRPr="00AE730C" w14:paraId="395C5D2B" w14:textId="77777777" w:rsidTr="00BB1AFE">
        <w:tblPrEx>
          <w:jc w:val="left"/>
        </w:tblPrEx>
        <w:trPr>
          <w:trHeight w:val="20"/>
        </w:trPr>
        <w:tc>
          <w:tcPr>
            <w:tcW w:w="965" w:type="dxa"/>
            <w:vAlign w:val="center"/>
          </w:tcPr>
          <w:p w14:paraId="77D45C35" w14:textId="0CFA5F1E" w:rsidR="00FC454F" w:rsidRPr="00090EA6" w:rsidRDefault="00FC454F" w:rsidP="00BB1AFE">
            <w:pPr>
              <w:contextualSpacing/>
              <w:jc w:val="center"/>
              <w:rPr>
                <w:rFonts w:ascii="Arial" w:hAnsi="Arial" w:cs="Arial"/>
                <w:bCs/>
                <w:sz w:val="20"/>
                <w:szCs w:val="20"/>
              </w:rPr>
            </w:pPr>
            <w:r w:rsidRPr="00090EA6">
              <w:rPr>
                <w:rFonts w:ascii="Arial" w:hAnsi="Arial" w:cs="Arial"/>
                <w:bCs/>
                <w:sz w:val="20"/>
                <w:szCs w:val="20"/>
              </w:rPr>
              <w:t>BD</w:t>
            </w:r>
            <w:r w:rsidR="00C10C49">
              <w:rPr>
                <w:rFonts w:ascii="Arial" w:hAnsi="Arial" w:cs="Arial"/>
                <w:bCs/>
                <w:sz w:val="20"/>
                <w:szCs w:val="20"/>
              </w:rPr>
              <w:t>1</w:t>
            </w:r>
          </w:p>
        </w:tc>
        <w:tc>
          <w:tcPr>
            <w:tcW w:w="3827" w:type="dxa"/>
            <w:vAlign w:val="center"/>
          </w:tcPr>
          <w:p w14:paraId="28E258F6"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Podmínky úniku v případě nebezpečí</w:t>
            </w:r>
          </w:p>
        </w:tc>
        <w:tc>
          <w:tcPr>
            <w:tcW w:w="4820" w:type="dxa"/>
          </w:tcPr>
          <w:p w14:paraId="0E7BAB03" w14:textId="7B425772" w:rsidR="00FC454F" w:rsidRPr="00AE730C" w:rsidRDefault="00C10C49" w:rsidP="00BB1AFE">
            <w:pPr>
              <w:contextualSpacing/>
              <w:rPr>
                <w:rFonts w:ascii="Arial" w:hAnsi="Arial" w:cs="Arial"/>
                <w:sz w:val="20"/>
                <w:szCs w:val="20"/>
              </w:rPr>
            </w:pPr>
            <w:r>
              <w:rPr>
                <w:rFonts w:ascii="Arial" w:hAnsi="Arial" w:cs="Arial"/>
                <w:sz w:val="20"/>
                <w:szCs w:val="20"/>
              </w:rPr>
              <w:t>nízký</w:t>
            </w:r>
            <w:r w:rsidR="00FC454F">
              <w:rPr>
                <w:rFonts w:ascii="Arial" w:hAnsi="Arial" w:cs="Arial"/>
                <w:sz w:val="20"/>
                <w:szCs w:val="20"/>
              </w:rPr>
              <w:t xml:space="preserve"> počet lidí / </w:t>
            </w:r>
            <w:r>
              <w:rPr>
                <w:rFonts w:ascii="Arial" w:hAnsi="Arial" w:cs="Arial"/>
                <w:sz w:val="20"/>
                <w:szCs w:val="20"/>
              </w:rPr>
              <w:t>snadný</w:t>
            </w:r>
            <w:r w:rsidR="00FC454F">
              <w:rPr>
                <w:rFonts w:ascii="Arial" w:hAnsi="Arial" w:cs="Arial"/>
                <w:sz w:val="20"/>
                <w:szCs w:val="20"/>
              </w:rPr>
              <w:t xml:space="preserve"> únik</w:t>
            </w:r>
          </w:p>
        </w:tc>
      </w:tr>
      <w:tr w:rsidR="00FC454F" w:rsidRPr="00AE730C" w14:paraId="4F2F7262" w14:textId="77777777" w:rsidTr="00BB1AFE">
        <w:tblPrEx>
          <w:jc w:val="left"/>
        </w:tblPrEx>
        <w:trPr>
          <w:trHeight w:val="20"/>
        </w:trPr>
        <w:tc>
          <w:tcPr>
            <w:tcW w:w="965" w:type="dxa"/>
          </w:tcPr>
          <w:p w14:paraId="276F149D"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BE1</w:t>
            </w:r>
          </w:p>
        </w:tc>
        <w:tc>
          <w:tcPr>
            <w:tcW w:w="3827" w:type="dxa"/>
          </w:tcPr>
          <w:p w14:paraId="6B768447"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Zpracovávané nebo skladované látky</w:t>
            </w:r>
          </w:p>
        </w:tc>
        <w:tc>
          <w:tcPr>
            <w:tcW w:w="4820" w:type="dxa"/>
          </w:tcPr>
          <w:p w14:paraId="3CBD8F4E"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bez významného nebezpečí</w:t>
            </w:r>
          </w:p>
        </w:tc>
      </w:tr>
      <w:tr w:rsidR="00FC454F" w:rsidRPr="00AE730C" w14:paraId="1B1D764E" w14:textId="77777777" w:rsidTr="00BB1AFE">
        <w:tblPrEx>
          <w:jc w:val="left"/>
        </w:tblPrEx>
        <w:trPr>
          <w:trHeight w:val="20"/>
        </w:trPr>
        <w:tc>
          <w:tcPr>
            <w:tcW w:w="965" w:type="dxa"/>
            <w:shd w:val="clear" w:color="auto" w:fill="F2F2F2" w:themeFill="background1" w:themeFillShade="F2"/>
          </w:tcPr>
          <w:p w14:paraId="6A440BA4" w14:textId="77777777" w:rsidR="00FC454F" w:rsidRPr="00BA187F" w:rsidRDefault="00FC454F" w:rsidP="00BB1AFE">
            <w:pPr>
              <w:contextualSpacing/>
              <w:jc w:val="center"/>
              <w:rPr>
                <w:rFonts w:ascii="Arial" w:hAnsi="Arial" w:cs="Arial"/>
                <w:b/>
                <w:i/>
                <w:iCs/>
                <w:sz w:val="20"/>
                <w:szCs w:val="20"/>
              </w:rPr>
            </w:pPr>
            <w:r w:rsidRPr="00BA187F">
              <w:rPr>
                <w:rFonts w:ascii="Arial" w:hAnsi="Arial" w:cs="Arial"/>
                <w:b/>
                <w:i/>
                <w:iCs/>
                <w:sz w:val="20"/>
                <w:szCs w:val="20"/>
              </w:rPr>
              <w:t>C</w:t>
            </w:r>
          </w:p>
        </w:tc>
        <w:tc>
          <w:tcPr>
            <w:tcW w:w="3827" w:type="dxa"/>
            <w:shd w:val="clear" w:color="auto" w:fill="F2F2F2" w:themeFill="background1" w:themeFillShade="F2"/>
          </w:tcPr>
          <w:p w14:paraId="4F7F7DF3" w14:textId="77777777" w:rsidR="00FC454F" w:rsidRPr="00BA187F" w:rsidRDefault="00FC454F" w:rsidP="00BB1AFE">
            <w:pPr>
              <w:contextualSpacing/>
              <w:rPr>
                <w:rFonts w:ascii="Arial" w:hAnsi="Arial" w:cs="Arial"/>
                <w:b/>
                <w:i/>
                <w:iCs/>
                <w:sz w:val="20"/>
                <w:szCs w:val="20"/>
              </w:rPr>
            </w:pPr>
            <w:r w:rsidRPr="00BA187F">
              <w:rPr>
                <w:rFonts w:ascii="Arial" w:hAnsi="Arial" w:cs="Arial"/>
                <w:b/>
                <w:i/>
                <w:iCs/>
                <w:sz w:val="20"/>
                <w:szCs w:val="20"/>
              </w:rPr>
              <w:t>KONSTRUKCE BUDOV</w:t>
            </w:r>
          </w:p>
        </w:tc>
        <w:tc>
          <w:tcPr>
            <w:tcW w:w="4820" w:type="dxa"/>
            <w:shd w:val="clear" w:color="auto" w:fill="F2F2F2" w:themeFill="background1" w:themeFillShade="F2"/>
          </w:tcPr>
          <w:p w14:paraId="690FB847" w14:textId="77777777" w:rsidR="00FC454F" w:rsidRPr="00AE730C" w:rsidRDefault="00FC454F" w:rsidP="00BB1AFE">
            <w:pPr>
              <w:contextualSpacing/>
              <w:rPr>
                <w:rFonts w:ascii="Arial" w:hAnsi="Arial" w:cs="Arial"/>
                <w:b/>
                <w:sz w:val="20"/>
                <w:szCs w:val="20"/>
              </w:rPr>
            </w:pPr>
          </w:p>
        </w:tc>
      </w:tr>
      <w:tr w:rsidR="00FC454F" w:rsidRPr="00AE730C" w14:paraId="0FEA32D7" w14:textId="77777777" w:rsidTr="00BB1AFE">
        <w:tblPrEx>
          <w:jc w:val="left"/>
        </w:tblPrEx>
        <w:trPr>
          <w:trHeight w:val="20"/>
        </w:trPr>
        <w:tc>
          <w:tcPr>
            <w:tcW w:w="965" w:type="dxa"/>
          </w:tcPr>
          <w:p w14:paraId="54504123"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CA1</w:t>
            </w:r>
          </w:p>
        </w:tc>
        <w:tc>
          <w:tcPr>
            <w:tcW w:w="3827" w:type="dxa"/>
          </w:tcPr>
          <w:p w14:paraId="25DFBB66"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Stavební materiály</w:t>
            </w:r>
          </w:p>
        </w:tc>
        <w:tc>
          <w:tcPr>
            <w:tcW w:w="4820" w:type="dxa"/>
          </w:tcPr>
          <w:p w14:paraId="1325102C"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r w:rsidR="00FC454F" w:rsidRPr="00AE730C" w14:paraId="1D47AF2A" w14:textId="77777777" w:rsidTr="00BB1AFE">
        <w:tblPrEx>
          <w:jc w:val="left"/>
        </w:tblPrEx>
        <w:trPr>
          <w:trHeight w:val="20"/>
        </w:trPr>
        <w:tc>
          <w:tcPr>
            <w:tcW w:w="965" w:type="dxa"/>
          </w:tcPr>
          <w:p w14:paraId="26AD2731" w14:textId="77777777" w:rsidR="00FC454F" w:rsidRPr="00AE730C" w:rsidRDefault="00FC454F" w:rsidP="00BB1AFE">
            <w:pPr>
              <w:contextualSpacing/>
              <w:jc w:val="center"/>
              <w:rPr>
                <w:rFonts w:ascii="Arial" w:hAnsi="Arial" w:cs="Arial"/>
                <w:sz w:val="20"/>
                <w:szCs w:val="20"/>
              </w:rPr>
            </w:pPr>
            <w:r w:rsidRPr="00AE730C">
              <w:rPr>
                <w:rFonts w:ascii="Arial" w:hAnsi="Arial" w:cs="Arial"/>
                <w:sz w:val="20"/>
                <w:szCs w:val="20"/>
              </w:rPr>
              <w:t>CB</w:t>
            </w:r>
            <w:r>
              <w:rPr>
                <w:rFonts w:ascii="Arial" w:hAnsi="Arial" w:cs="Arial"/>
                <w:sz w:val="20"/>
                <w:szCs w:val="20"/>
              </w:rPr>
              <w:t>2</w:t>
            </w:r>
          </w:p>
        </w:tc>
        <w:tc>
          <w:tcPr>
            <w:tcW w:w="3827" w:type="dxa"/>
          </w:tcPr>
          <w:p w14:paraId="5BC54868"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Konstrukce budovy</w:t>
            </w:r>
          </w:p>
        </w:tc>
        <w:tc>
          <w:tcPr>
            <w:tcW w:w="4820" w:type="dxa"/>
          </w:tcPr>
          <w:p w14:paraId="3A77B42B" w14:textId="77777777" w:rsidR="00FC454F" w:rsidRPr="00AE730C" w:rsidRDefault="00FC454F" w:rsidP="00BB1AFE">
            <w:pPr>
              <w:contextualSpacing/>
              <w:rPr>
                <w:rFonts w:ascii="Arial" w:hAnsi="Arial" w:cs="Arial"/>
                <w:sz w:val="20"/>
                <w:szCs w:val="20"/>
              </w:rPr>
            </w:pPr>
            <w:r w:rsidRPr="00AE730C">
              <w:rPr>
                <w:rFonts w:ascii="Arial" w:hAnsi="Arial" w:cs="Arial"/>
                <w:sz w:val="20"/>
                <w:szCs w:val="20"/>
              </w:rPr>
              <w:t>normální</w:t>
            </w:r>
          </w:p>
        </w:tc>
      </w:tr>
    </w:tbl>
    <w:p w14:paraId="6217940E" w14:textId="77777777" w:rsidR="00FC454F" w:rsidRPr="00AE730C" w:rsidRDefault="00FC454F" w:rsidP="00FC454F">
      <w:pPr>
        <w:spacing w:before="200" w:after="200"/>
        <w:rPr>
          <w:rFonts w:ascii="Arial" w:hAnsi="Arial" w:cs="Arial"/>
          <w:b/>
          <w:sz w:val="20"/>
          <w:szCs w:val="20"/>
        </w:rPr>
      </w:pPr>
      <w:r w:rsidRPr="00AE730C">
        <w:rPr>
          <w:rFonts w:ascii="Arial" w:hAnsi="Arial" w:cs="Arial"/>
          <w:b/>
          <w:sz w:val="20"/>
          <w:szCs w:val="20"/>
        </w:rPr>
        <w:t>Rozhodnutí:</w:t>
      </w:r>
    </w:p>
    <w:p w14:paraId="3D97C6F6" w14:textId="77777777" w:rsidR="00FC454F" w:rsidRDefault="00FC454F" w:rsidP="00FC454F">
      <w:pPr>
        <w:spacing w:after="80"/>
        <w:rPr>
          <w:rFonts w:ascii="Arial" w:hAnsi="Arial" w:cs="Arial"/>
          <w:b/>
          <w:bCs/>
          <w:sz w:val="20"/>
          <w:szCs w:val="20"/>
        </w:rPr>
      </w:pPr>
      <w:r w:rsidRPr="00AE730C">
        <w:rPr>
          <w:rFonts w:ascii="Arial" w:hAnsi="Arial" w:cs="Arial"/>
          <w:sz w:val="20"/>
          <w:szCs w:val="20"/>
        </w:rPr>
        <w:t xml:space="preserve">V pojetí ČSN EN 61140 ed. 3, čl. 4.4 se jedná o prostory, které </w:t>
      </w:r>
      <w:r w:rsidRPr="00AE730C">
        <w:rPr>
          <w:rFonts w:ascii="Arial" w:hAnsi="Arial" w:cs="Arial"/>
          <w:b/>
          <w:bCs/>
          <w:sz w:val="20"/>
          <w:szCs w:val="20"/>
        </w:rPr>
        <w:t xml:space="preserve">nezvyšují nebezpečí úrazu elektrickým proudem. </w:t>
      </w:r>
    </w:p>
    <w:p w14:paraId="02B89819" w14:textId="77777777" w:rsidR="00FC454F" w:rsidRDefault="00FC454F" w:rsidP="00FC454F">
      <w:pPr>
        <w:spacing w:after="80"/>
        <w:rPr>
          <w:rFonts w:ascii="Arial" w:hAnsi="Arial" w:cs="Arial"/>
          <w:b/>
          <w:bCs/>
          <w:sz w:val="20"/>
          <w:szCs w:val="20"/>
        </w:rPr>
      </w:pPr>
    </w:p>
    <w:p w14:paraId="7EAFAA8E" w14:textId="77777777" w:rsidR="00FC454F" w:rsidRPr="00AE730C" w:rsidRDefault="00FC454F" w:rsidP="00FC454F">
      <w:pPr>
        <w:spacing w:after="80"/>
        <w:rPr>
          <w:rFonts w:ascii="Arial" w:hAnsi="Arial" w:cs="Arial"/>
          <w:sz w:val="20"/>
          <w:szCs w:val="20"/>
        </w:rPr>
      </w:pPr>
      <w:r w:rsidRPr="00AE730C">
        <w:rPr>
          <w:rFonts w:ascii="Arial" w:hAnsi="Arial" w:cs="Arial"/>
          <w:sz w:val="20"/>
          <w:szCs w:val="20"/>
        </w:rPr>
        <w:t>Elektrické instalace v místech, které zvyšují nebezpečí úrazu elektrickým proudem, budou provedeny dle:</w:t>
      </w:r>
    </w:p>
    <w:p w14:paraId="342F01A0" w14:textId="77777777" w:rsidR="00FC454F" w:rsidRPr="00090EA6" w:rsidRDefault="00FC454F" w:rsidP="00FC454F">
      <w:pPr>
        <w:pStyle w:val="Odstavecseseznamem"/>
        <w:widowControl/>
        <w:numPr>
          <w:ilvl w:val="0"/>
          <w:numId w:val="17"/>
        </w:numPr>
        <w:suppressAutoHyphens w:val="0"/>
        <w:spacing w:after="80" w:line="276" w:lineRule="auto"/>
        <w:contextualSpacing w:val="0"/>
        <w:rPr>
          <w:rFonts w:ascii="Arial" w:hAnsi="Arial" w:cs="Arial"/>
          <w:b/>
          <w:bCs/>
          <w:i/>
          <w:iCs/>
          <w:sz w:val="20"/>
          <w:szCs w:val="20"/>
        </w:rPr>
      </w:pPr>
      <w:r>
        <w:rPr>
          <w:rFonts w:ascii="Arial" w:hAnsi="Arial" w:cs="Arial"/>
          <w:b/>
          <w:bCs/>
          <w:i/>
          <w:iCs/>
          <w:sz w:val="20"/>
          <w:szCs w:val="20"/>
        </w:rPr>
        <w:t>U</w:t>
      </w:r>
      <w:r w:rsidRPr="00090EA6">
        <w:rPr>
          <w:rFonts w:ascii="Arial" w:hAnsi="Arial" w:cs="Arial"/>
          <w:b/>
          <w:bCs/>
          <w:i/>
          <w:iCs/>
          <w:sz w:val="20"/>
          <w:szCs w:val="20"/>
        </w:rPr>
        <w:t>mývací prostory viz ČSN 33 2130 ed. 3</w:t>
      </w:r>
    </w:p>
    <w:p w14:paraId="0A5E213C" w14:textId="77777777" w:rsidR="00FC454F" w:rsidRPr="00F4037E" w:rsidRDefault="00FC454F" w:rsidP="00FC454F">
      <w:pPr>
        <w:pStyle w:val="Odstavecseseznamem"/>
        <w:numPr>
          <w:ilvl w:val="0"/>
          <w:numId w:val="17"/>
        </w:numPr>
        <w:jc w:val="both"/>
        <w:rPr>
          <w:rFonts w:ascii="Arial" w:hAnsi="Arial" w:cs="Arial"/>
          <w:b/>
          <w:bCs/>
          <w:i/>
          <w:iCs/>
          <w:sz w:val="20"/>
          <w:szCs w:val="20"/>
        </w:rPr>
      </w:pPr>
      <w:r w:rsidRPr="00F4037E">
        <w:rPr>
          <w:rFonts w:ascii="Arial" w:eastAsia="Times New Roman" w:hAnsi="Arial" w:cs="Arial"/>
          <w:b/>
          <w:bCs/>
          <w:i/>
          <w:iCs/>
          <w:sz w:val="20"/>
          <w:szCs w:val="20"/>
          <w:lang w:eastAsia="hi-IN" w:bidi="hi-IN"/>
        </w:rPr>
        <w:t xml:space="preserve">V koupelnách a WC se sprchou musí být </w:t>
      </w:r>
      <w:r w:rsidRPr="00F4037E">
        <w:rPr>
          <w:rFonts w:ascii="Arial" w:hAnsi="Arial" w:cs="Arial"/>
          <w:b/>
          <w:bCs/>
          <w:i/>
          <w:iCs/>
          <w:sz w:val="20"/>
          <w:szCs w:val="20"/>
        </w:rPr>
        <w:t xml:space="preserve">elektrické instalace nízkého napětí provedeny </w:t>
      </w:r>
    </w:p>
    <w:p w14:paraId="582DA08F" w14:textId="77777777" w:rsidR="00FC454F" w:rsidRDefault="00FC454F" w:rsidP="00FC454F">
      <w:pPr>
        <w:pStyle w:val="Odstavecseseznamem"/>
        <w:ind w:left="360"/>
        <w:jc w:val="both"/>
        <w:rPr>
          <w:rFonts w:ascii="Arial" w:hAnsi="Arial" w:cs="Arial"/>
          <w:b/>
          <w:bCs/>
          <w:i/>
          <w:iCs/>
          <w:sz w:val="20"/>
          <w:szCs w:val="20"/>
        </w:rPr>
      </w:pPr>
      <w:r w:rsidRPr="00F4037E">
        <w:rPr>
          <w:rFonts w:ascii="Arial" w:hAnsi="Arial" w:cs="Arial"/>
          <w:b/>
          <w:bCs/>
          <w:i/>
          <w:iCs/>
          <w:sz w:val="20"/>
          <w:szCs w:val="20"/>
        </w:rPr>
        <w:t xml:space="preserve">dle </w:t>
      </w:r>
      <w:hyperlink r:id="rId7" w:tooltip="Detailní info" w:history="1">
        <w:r w:rsidRPr="00F4037E">
          <w:rPr>
            <w:rStyle w:val="Hypertextovodkaz"/>
            <w:rFonts w:ascii="Arial" w:hAnsi="Arial" w:cs="Arial"/>
            <w:b/>
            <w:bCs/>
            <w:i/>
            <w:iCs/>
            <w:color w:val="auto"/>
            <w:sz w:val="20"/>
            <w:szCs w:val="20"/>
            <w:u w:val="none"/>
          </w:rPr>
          <w:t>ČSN 33 2000-7-701 ed. 2</w:t>
        </w:r>
      </w:hyperlink>
      <w:r w:rsidRPr="00F4037E">
        <w:rPr>
          <w:rFonts w:ascii="Arial" w:hAnsi="Arial" w:cs="Arial"/>
          <w:b/>
          <w:bCs/>
          <w:i/>
          <w:iCs/>
          <w:sz w:val="20"/>
          <w:szCs w:val="20"/>
        </w:rPr>
        <w:t xml:space="preserve"> – Část 7-701: Zařízení jednoúčelová a ve zvláštních objektech – Prostory s vanou nebo sprchou.</w:t>
      </w:r>
    </w:p>
    <w:p w14:paraId="69757CC4" w14:textId="77777777" w:rsidR="00FC454F" w:rsidRPr="00204882" w:rsidRDefault="00FC454F" w:rsidP="00FC454F">
      <w:pPr>
        <w:pStyle w:val="Odstavecseseznamem"/>
        <w:numPr>
          <w:ilvl w:val="0"/>
          <w:numId w:val="20"/>
        </w:numPr>
        <w:spacing w:after="80"/>
        <w:rPr>
          <w:rFonts w:ascii="Arial" w:hAnsi="Arial" w:cs="Arial"/>
          <w:b/>
          <w:bCs/>
          <w:i/>
          <w:iCs/>
          <w:sz w:val="20"/>
          <w:szCs w:val="20"/>
        </w:rPr>
      </w:pPr>
      <w:r w:rsidRPr="00204882">
        <w:rPr>
          <w:rFonts w:ascii="Arial" w:hAnsi="Arial" w:cs="Arial"/>
          <w:b/>
          <w:bCs/>
          <w:i/>
          <w:iCs/>
          <w:sz w:val="20"/>
          <w:szCs w:val="20"/>
        </w:rPr>
        <w:t>Elektrická instalace pro napájení elektrických vozidel bude provedena dle</w:t>
      </w:r>
      <w:r w:rsidRPr="00204882">
        <w:rPr>
          <w:rFonts w:ascii="Arial" w:hAnsi="Arial" w:cs="Arial"/>
          <w:i/>
          <w:iCs/>
          <w:sz w:val="20"/>
          <w:szCs w:val="20"/>
        </w:rPr>
        <w:t xml:space="preserve"> </w:t>
      </w:r>
      <w:r w:rsidRPr="00204882">
        <w:rPr>
          <w:rFonts w:ascii="Arial" w:hAnsi="Arial" w:cs="Arial"/>
          <w:b/>
          <w:bCs/>
          <w:i/>
          <w:iCs/>
          <w:sz w:val="20"/>
          <w:szCs w:val="20"/>
        </w:rPr>
        <w:t>ČSN 33 2000-7-722 ed.3</w:t>
      </w:r>
    </w:p>
    <w:p w14:paraId="5B405DD8" w14:textId="77777777" w:rsidR="00FC454F" w:rsidRPr="00F4037E" w:rsidRDefault="00FC454F" w:rsidP="00FC454F">
      <w:pPr>
        <w:pStyle w:val="Odstavecseseznamem"/>
        <w:ind w:left="360"/>
        <w:jc w:val="both"/>
        <w:rPr>
          <w:rFonts w:ascii="Arial" w:hAnsi="Arial" w:cs="Arial"/>
          <w:b/>
          <w:bCs/>
          <w:i/>
          <w:iCs/>
          <w:sz w:val="20"/>
          <w:szCs w:val="20"/>
        </w:rPr>
      </w:pPr>
    </w:p>
    <w:p w14:paraId="4F5CFDDC" w14:textId="77777777" w:rsidR="00FC454F" w:rsidRDefault="00FC454F" w:rsidP="00FC454F">
      <w:pPr>
        <w:ind w:right="-142"/>
        <w:rPr>
          <w:rFonts w:ascii="Arial" w:eastAsia="Times New Roman" w:hAnsi="Arial" w:cs="Tahoma"/>
          <w:sz w:val="20"/>
          <w:szCs w:val="20"/>
          <w:lang w:eastAsia="hi-IN" w:bidi="hi-IN"/>
        </w:rPr>
      </w:pPr>
    </w:p>
    <w:p w14:paraId="3D83CB52" w14:textId="77777777" w:rsidR="00FC454F" w:rsidRPr="00C5018A" w:rsidRDefault="00FC454F" w:rsidP="00FC454F">
      <w:pPr>
        <w:ind w:right="-142"/>
        <w:rPr>
          <w:rFonts w:ascii="Arial" w:hAnsi="Arial" w:cs="Arial"/>
          <w:sz w:val="20"/>
          <w:szCs w:val="20"/>
        </w:rPr>
      </w:pPr>
      <w:r w:rsidRPr="00C5018A">
        <w:rPr>
          <w:rFonts w:ascii="Arial" w:eastAsia="Times New Roman" w:hAnsi="Arial" w:cs="Tahoma"/>
          <w:sz w:val="20"/>
          <w:szCs w:val="20"/>
          <w:lang w:eastAsia="hi-IN" w:bidi="hi-IN"/>
        </w:rPr>
        <w:t>Vybrány byly vždy nejpřísnější parametry.</w:t>
      </w:r>
    </w:p>
    <w:p w14:paraId="090B39BF" w14:textId="77777777" w:rsidR="00FC454F" w:rsidRDefault="00FC454F" w:rsidP="0018604C">
      <w:pPr>
        <w:ind w:right="-142"/>
        <w:rPr>
          <w:rFonts w:ascii="Arial" w:eastAsia="Times New Roman" w:hAnsi="Arial" w:cs="Tahoma"/>
          <w:sz w:val="20"/>
          <w:szCs w:val="20"/>
          <w:lang w:eastAsia="hi-IN" w:bidi="hi-IN"/>
        </w:rPr>
      </w:pPr>
    </w:p>
    <w:p w14:paraId="15847A87" w14:textId="77777777" w:rsidR="00C10C49" w:rsidRDefault="00C10C49" w:rsidP="0018604C">
      <w:pPr>
        <w:ind w:right="-142"/>
        <w:rPr>
          <w:rFonts w:ascii="Arial" w:eastAsia="Times New Roman" w:hAnsi="Arial" w:cs="Tahoma"/>
          <w:sz w:val="20"/>
          <w:szCs w:val="20"/>
          <w:lang w:eastAsia="hi-IN" w:bidi="hi-IN"/>
        </w:rPr>
      </w:pPr>
    </w:p>
    <w:p w14:paraId="1615F6BC" w14:textId="77777777" w:rsidR="00C10C49" w:rsidRDefault="00C10C49" w:rsidP="0018604C">
      <w:pPr>
        <w:ind w:right="-142"/>
        <w:rPr>
          <w:rFonts w:ascii="Arial" w:eastAsia="Times New Roman" w:hAnsi="Arial" w:cs="Tahoma"/>
          <w:sz w:val="20"/>
          <w:szCs w:val="20"/>
          <w:lang w:eastAsia="hi-IN" w:bidi="hi-IN"/>
        </w:rPr>
      </w:pPr>
    </w:p>
    <w:p w14:paraId="261E56E2" w14:textId="77777777" w:rsidR="00C10C49" w:rsidRDefault="00C10C49" w:rsidP="0018604C">
      <w:pPr>
        <w:ind w:right="-142"/>
        <w:rPr>
          <w:rFonts w:ascii="Arial" w:eastAsia="Times New Roman" w:hAnsi="Arial" w:cs="Tahoma"/>
          <w:sz w:val="20"/>
          <w:szCs w:val="20"/>
          <w:lang w:eastAsia="hi-IN" w:bidi="hi-IN"/>
        </w:rPr>
      </w:pPr>
    </w:p>
    <w:p w14:paraId="63E5BB49" w14:textId="77777777" w:rsidR="00C10C49" w:rsidRDefault="00C10C49" w:rsidP="0018604C">
      <w:pPr>
        <w:ind w:right="-142"/>
        <w:rPr>
          <w:rFonts w:ascii="Arial" w:eastAsia="Times New Roman" w:hAnsi="Arial" w:cs="Tahoma"/>
          <w:sz w:val="20"/>
          <w:szCs w:val="20"/>
          <w:lang w:eastAsia="hi-IN" w:bidi="hi-IN"/>
        </w:rPr>
      </w:pPr>
    </w:p>
    <w:p w14:paraId="0E8ADDA9" w14:textId="77777777" w:rsidR="00C10C49" w:rsidRDefault="00C10C49" w:rsidP="0018604C">
      <w:pPr>
        <w:ind w:right="-142"/>
        <w:rPr>
          <w:rFonts w:ascii="Arial" w:eastAsia="Times New Roman" w:hAnsi="Arial" w:cs="Tahoma"/>
          <w:sz w:val="20"/>
          <w:szCs w:val="20"/>
          <w:lang w:eastAsia="hi-IN" w:bidi="hi-IN"/>
        </w:rPr>
      </w:pPr>
    </w:p>
    <w:p w14:paraId="709CE979" w14:textId="77777777" w:rsidR="00C10C49" w:rsidRDefault="00C10C49" w:rsidP="0018604C">
      <w:pPr>
        <w:ind w:right="-142"/>
        <w:rPr>
          <w:rFonts w:ascii="Arial" w:eastAsia="Times New Roman" w:hAnsi="Arial" w:cs="Tahoma"/>
          <w:sz w:val="20"/>
          <w:szCs w:val="20"/>
          <w:lang w:eastAsia="hi-IN" w:bidi="hi-IN"/>
        </w:rPr>
      </w:pPr>
    </w:p>
    <w:p w14:paraId="2DAF1B27" w14:textId="77777777" w:rsidR="00C10C49" w:rsidRDefault="00C10C49" w:rsidP="0018604C">
      <w:pPr>
        <w:ind w:right="-142"/>
        <w:rPr>
          <w:rFonts w:ascii="Arial" w:eastAsia="Times New Roman" w:hAnsi="Arial" w:cs="Tahoma"/>
          <w:sz w:val="20"/>
          <w:szCs w:val="20"/>
          <w:lang w:eastAsia="hi-IN" w:bidi="hi-IN"/>
        </w:rPr>
      </w:pPr>
    </w:p>
    <w:p w14:paraId="2DAD5660" w14:textId="77777777" w:rsidR="00C10C49" w:rsidRDefault="00C10C49" w:rsidP="0018604C">
      <w:pPr>
        <w:ind w:right="-142"/>
        <w:rPr>
          <w:rFonts w:ascii="Arial" w:eastAsia="Times New Roman" w:hAnsi="Arial" w:cs="Tahoma"/>
          <w:sz w:val="20"/>
          <w:szCs w:val="20"/>
          <w:lang w:eastAsia="hi-IN" w:bidi="hi-IN"/>
        </w:rPr>
      </w:pPr>
    </w:p>
    <w:p w14:paraId="00F044E3" w14:textId="322A64C7" w:rsidR="00650B27" w:rsidRPr="008A51BB" w:rsidRDefault="00650B27" w:rsidP="00650B27">
      <w:pPr>
        <w:keepNext/>
        <w:keepLines/>
        <w:pageBreakBefore/>
        <w:suppressAutoHyphens w:val="0"/>
        <w:spacing w:after="360" w:line="276" w:lineRule="auto"/>
        <w:ind w:left="340"/>
        <w:jc w:val="center"/>
        <w:rPr>
          <w:rFonts w:ascii="Arial" w:hAnsi="Arial" w:cs="Arial"/>
          <w:b/>
          <w:sz w:val="18"/>
          <w:szCs w:val="18"/>
        </w:rPr>
      </w:pPr>
      <w:r w:rsidRPr="008A51BB">
        <w:rPr>
          <w:rFonts w:ascii="Arial" w:hAnsi="Arial" w:cs="Arial"/>
          <w:b/>
          <w:sz w:val="18"/>
          <w:szCs w:val="18"/>
        </w:rPr>
        <w:lastRenderedPageBreak/>
        <w:t>Příloha č.</w:t>
      </w:r>
      <w:r>
        <w:rPr>
          <w:rFonts w:ascii="Arial" w:hAnsi="Arial" w:cs="Arial"/>
          <w:b/>
          <w:sz w:val="18"/>
          <w:szCs w:val="18"/>
        </w:rPr>
        <w:t>3</w:t>
      </w:r>
      <w:r>
        <w:rPr>
          <w:rFonts w:ascii="Arial" w:hAnsi="Arial" w:cs="Arial"/>
          <w:b/>
          <w:sz w:val="20"/>
          <w:szCs w:val="20"/>
        </w:rPr>
        <w:t xml:space="preserve"> </w:t>
      </w:r>
      <w:r w:rsidRPr="008A51BB">
        <w:rPr>
          <w:rFonts w:ascii="Arial" w:hAnsi="Arial" w:cs="Arial"/>
          <w:b/>
          <w:sz w:val="20"/>
          <w:szCs w:val="20"/>
        </w:rPr>
        <w:t xml:space="preserve">– </w:t>
      </w:r>
      <w:r w:rsidRPr="008A51BB">
        <w:rPr>
          <w:rFonts w:ascii="Arial" w:hAnsi="Arial" w:cs="Arial"/>
          <w:b/>
          <w:sz w:val="18"/>
          <w:szCs w:val="18"/>
        </w:rPr>
        <w:t>Společný list protokolu o určení vnějších vlivů pro místnosti se shodnými vnějšími vlivy</w:t>
      </w:r>
    </w:p>
    <w:p w14:paraId="1C8F68B9" w14:textId="6473651A" w:rsidR="00650B27" w:rsidRPr="00E466C5" w:rsidRDefault="00650B27" w:rsidP="00650B27">
      <w:pPr>
        <w:widowControl/>
        <w:rPr>
          <w:rFonts w:ascii="Arial" w:eastAsia="Times New Roman" w:hAnsi="Arial" w:cs="Arial"/>
          <w:i/>
          <w:iCs/>
          <w:sz w:val="20"/>
          <w:szCs w:val="20"/>
          <w:lang w:eastAsia="hi-IN" w:bidi="hi-IN"/>
        </w:rPr>
      </w:pPr>
      <w:r w:rsidRPr="00C5018A">
        <w:rPr>
          <w:rFonts w:ascii="Arial" w:hAnsi="Arial" w:cs="Arial"/>
          <w:sz w:val="20"/>
          <w:szCs w:val="20"/>
        </w:rPr>
        <w:t>účel prostoru:</w:t>
      </w:r>
      <w:r w:rsidRPr="00AE730C">
        <w:rPr>
          <w:rFonts w:ascii="Arial" w:hAnsi="Arial" w:cs="Arial"/>
          <w:sz w:val="20"/>
          <w:szCs w:val="20"/>
        </w:rPr>
        <w:t xml:space="preserve"> </w:t>
      </w:r>
      <w:r w:rsidRPr="00C5018A">
        <w:rPr>
          <w:rFonts w:ascii="Arial" w:eastAsia="Times New Roman" w:hAnsi="Arial" w:cs="Arial"/>
          <w:b/>
          <w:bCs/>
          <w:i/>
          <w:iCs/>
          <w:sz w:val="20"/>
          <w:szCs w:val="20"/>
          <w:lang w:eastAsia="hi-IN" w:bidi="hi-IN"/>
        </w:rPr>
        <w:t>Vnitřní prostory</w:t>
      </w:r>
      <w:r>
        <w:rPr>
          <w:rFonts w:ascii="Arial" w:eastAsia="Times New Roman" w:hAnsi="Arial" w:cs="Arial"/>
          <w:b/>
          <w:bCs/>
          <w:i/>
          <w:iCs/>
          <w:sz w:val="20"/>
          <w:szCs w:val="20"/>
          <w:lang w:eastAsia="hi-IN" w:bidi="hi-IN"/>
        </w:rPr>
        <w:t xml:space="preserve"> – chodby</w:t>
      </w:r>
      <w:r>
        <w:rPr>
          <w:rFonts w:ascii="Arial" w:eastAsia="Times New Roman" w:hAnsi="Arial" w:cs="Arial"/>
          <w:b/>
          <w:bCs/>
          <w:i/>
          <w:iCs/>
          <w:sz w:val="20"/>
          <w:szCs w:val="20"/>
          <w:lang w:eastAsia="hi-IN" w:bidi="hi-IN"/>
        </w:rPr>
        <w:t xml:space="preserve"> a sklady 1.PP</w:t>
      </w:r>
      <w:r>
        <w:rPr>
          <w:rFonts w:ascii="Arial" w:eastAsia="Times New Roman" w:hAnsi="Arial" w:cs="Arial"/>
          <w:b/>
          <w:bCs/>
          <w:i/>
          <w:iCs/>
          <w:sz w:val="20"/>
          <w:szCs w:val="20"/>
          <w:lang w:eastAsia="hi-IN" w:bidi="hi-IN"/>
        </w:rPr>
        <w:t xml:space="preserve"> </w:t>
      </w:r>
      <w:r w:rsidRPr="00BA187F">
        <w:rPr>
          <w:rFonts w:ascii="Arial" w:eastAsia="Times New Roman" w:hAnsi="Arial" w:cs="Arial"/>
          <w:i/>
          <w:iCs/>
          <w:sz w:val="20"/>
          <w:szCs w:val="20"/>
          <w:lang w:eastAsia="hi-IN" w:bidi="hi-IN"/>
        </w:rPr>
        <w:t>– jsou</w:t>
      </w:r>
      <w:r w:rsidRPr="00C5018A">
        <w:rPr>
          <w:rFonts w:ascii="Arial" w:eastAsia="Times New Roman" w:hAnsi="Arial" w:cs="Arial"/>
          <w:i/>
          <w:iCs/>
          <w:sz w:val="20"/>
          <w:szCs w:val="20"/>
          <w:lang w:eastAsia="hi-IN" w:bidi="hi-IN"/>
        </w:rPr>
        <w:t xml:space="preserve"> kryté vůči povětrnostním vlivům.</w:t>
      </w:r>
      <w:r w:rsidRPr="00C5018A">
        <w:rPr>
          <w:rFonts w:ascii="Arial" w:eastAsia="Times New Roman" w:hAnsi="Arial" w:cs="Arial"/>
          <w:b/>
          <w:bCs/>
          <w:i/>
          <w:iCs/>
          <w:sz w:val="20"/>
          <w:szCs w:val="20"/>
          <w:lang w:eastAsia="hi-IN" w:bidi="hi-IN"/>
        </w:rPr>
        <w:t xml:space="preserve"> </w:t>
      </w:r>
    </w:p>
    <w:p w14:paraId="44B133C9" w14:textId="77777777" w:rsidR="00650B27" w:rsidRPr="00AE730C" w:rsidRDefault="00650B27" w:rsidP="00650B27">
      <w:pPr>
        <w:rPr>
          <w:rFonts w:ascii="Arial" w:hAnsi="Arial" w:cs="Arial"/>
          <w:sz w:val="20"/>
          <w:szCs w:val="20"/>
        </w:rPr>
      </w:pPr>
    </w:p>
    <w:tbl>
      <w:tblPr>
        <w:tblStyle w:val="Mkatabulky"/>
        <w:tblW w:w="9612" w:type="dxa"/>
        <w:jc w:val="center"/>
        <w:tblLayout w:type="fixed"/>
        <w:tblLook w:val="04A0" w:firstRow="1" w:lastRow="0" w:firstColumn="1" w:lastColumn="0" w:noHBand="0" w:noVBand="1"/>
      </w:tblPr>
      <w:tblGrid>
        <w:gridCol w:w="965"/>
        <w:gridCol w:w="3827"/>
        <w:gridCol w:w="4820"/>
      </w:tblGrid>
      <w:tr w:rsidR="00650B27" w:rsidRPr="00AE730C" w14:paraId="0A278453" w14:textId="77777777" w:rsidTr="0022438D">
        <w:trPr>
          <w:cantSplit/>
          <w:trHeight w:val="20"/>
          <w:jc w:val="center"/>
        </w:trPr>
        <w:tc>
          <w:tcPr>
            <w:tcW w:w="965" w:type="dxa"/>
            <w:shd w:val="clear" w:color="auto" w:fill="F2F2F2" w:themeFill="background1" w:themeFillShade="F2"/>
            <w:vAlign w:val="center"/>
          </w:tcPr>
          <w:p w14:paraId="5D1C7C4C" w14:textId="77777777" w:rsidR="00650B27" w:rsidRPr="00BA187F" w:rsidRDefault="00650B27" w:rsidP="0022438D">
            <w:pPr>
              <w:contextualSpacing/>
              <w:jc w:val="center"/>
              <w:rPr>
                <w:rFonts w:ascii="Arial" w:hAnsi="Arial" w:cs="Arial"/>
                <w:b/>
                <w:i/>
                <w:iCs/>
                <w:sz w:val="20"/>
                <w:szCs w:val="20"/>
              </w:rPr>
            </w:pPr>
            <w:r w:rsidRPr="00BA187F">
              <w:rPr>
                <w:rFonts w:ascii="Arial" w:hAnsi="Arial" w:cs="Arial"/>
                <w:b/>
                <w:i/>
                <w:iCs/>
                <w:sz w:val="20"/>
                <w:szCs w:val="20"/>
              </w:rPr>
              <w:t>A</w:t>
            </w:r>
          </w:p>
        </w:tc>
        <w:tc>
          <w:tcPr>
            <w:tcW w:w="3827" w:type="dxa"/>
            <w:shd w:val="clear" w:color="auto" w:fill="F2F2F2" w:themeFill="background1" w:themeFillShade="F2"/>
            <w:vAlign w:val="center"/>
          </w:tcPr>
          <w:p w14:paraId="28D962B3" w14:textId="77777777" w:rsidR="00650B27" w:rsidRPr="00BA187F" w:rsidRDefault="00650B27" w:rsidP="0022438D">
            <w:pPr>
              <w:contextualSpacing/>
              <w:rPr>
                <w:rFonts w:ascii="Arial" w:hAnsi="Arial" w:cs="Arial"/>
                <w:b/>
                <w:i/>
                <w:iCs/>
                <w:sz w:val="20"/>
                <w:szCs w:val="20"/>
              </w:rPr>
            </w:pPr>
            <w:r w:rsidRPr="00BA187F">
              <w:rPr>
                <w:rFonts w:ascii="Arial" w:hAnsi="Arial" w:cs="Arial"/>
                <w:b/>
                <w:i/>
                <w:iCs/>
                <w:sz w:val="20"/>
                <w:szCs w:val="20"/>
              </w:rPr>
              <w:t>PROSTŘEDÍ</w:t>
            </w:r>
          </w:p>
        </w:tc>
        <w:tc>
          <w:tcPr>
            <w:tcW w:w="4820" w:type="dxa"/>
            <w:shd w:val="clear" w:color="auto" w:fill="F2F2F2" w:themeFill="background1" w:themeFillShade="F2"/>
            <w:vAlign w:val="center"/>
          </w:tcPr>
          <w:p w14:paraId="36AC46DE" w14:textId="77777777" w:rsidR="00650B27" w:rsidRPr="00BA187F" w:rsidRDefault="00650B27" w:rsidP="0022438D">
            <w:pPr>
              <w:contextualSpacing/>
              <w:rPr>
                <w:rFonts w:ascii="Arial" w:hAnsi="Arial" w:cs="Arial"/>
                <w:b/>
                <w:i/>
                <w:iCs/>
                <w:sz w:val="20"/>
                <w:szCs w:val="20"/>
              </w:rPr>
            </w:pPr>
            <w:r w:rsidRPr="00BA187F">
              <w:rPr>
                <w:rFonts w:ascii="Arial" w:hAnsi="Arial" w:cs="Arial"/>
                <w:b/>
                <w:i/>
                <w:iCs/>
                <w:sz w:val="20"/>
                <w:szCs w:val="20"/>
              </w:rPr>
              <w:t>Třída vnějšího vlivu</w:t>
            </w:r>
          </w:p>
        </w:tc>
      </w:tr>
      <w:tr w:rsidR="00650B27" w:rsidRPr="00AE730C" w14:paraId="07C89888" w14:textId="77777777" w:rsidTr="0022438D">
        <w:tblPrEx>
          <w:jc w:val="left"/>
        </w:tblPrEx>
        <w:trPr>
          <w:trHeight w:val="20"/>
        </w:trPr>
        <w:tc>
          <w:tcPr>
            <w:tcW w:w="965" w:type="dxa"/>
          </w:tcPr>
          <w:p w14:paraId="290C172E" w14:textId="77777777" w:rsidR="00650B27" w:rsidRPr="00E466C5" w:rsidRDefault="00650B27" w:rsidP="0022438D">
            <w:pPr>
              <w:contextualSpacing/>
              <w:jc w:val="center"/>
              <w:rPr>
                <w:rFonts w:ascii="Arial" w:hAnsi="Arial" w:cs="Arial"/>
                <w:bCs/>
                <w:sz w:val="20"/>
                <w:szCs w:val="20"/>
              </w:rPr>
            </w:pPr>
            <w:r w:rsidRPr="00E466C5">
              <w:rPr>
                <w:rFonts w:ascii="Arial" w:hAnsi="Arial" w:cs="Arial"/>
                <w:bCs/>
                <w:sz w:val="20"/>
                <w:szCs w:val="20"/>
              </w:rPr>
              <w:t>AA5</w:t>
            </w:r>
          </w:p>
        </w:tc>
        <w:tc>
          <w:tcPr>
            <w:tcW w:w="3827" w:type="dxa"/>
          </w:tcPr>
          <w:p w14:paraId="4FE20DEF"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Teplota okolí</w:t>
            </w:r>
          </w:p>
        </w:tc>
        <w:tc>
          <w:tcPr>
            <w:tcW w:w="4820" w:type="dxa"/>
          </w:tcPr>
          <w:p w14:paraId="2E3D7BF1" w14:textId="6766C079" w:rsidR="00650B27" w:rsidRPr="00AE730C" w:rsidRDefault="00650B27" w:rsidP="0022438D">
            <w:pPr>
              <w:contextualSpacing/>
              <w:rPr>
                <w:rFonts w:ascii="Arial" w:hAnsi="Arial" w:cs="Arial"/>
                <w:sz w:val="20"/>
                <w:szCs w:val="20"/>
                <w:highlight w:val="yellow"/>
              </w:rPr>
            </w:pPr>
            <w:r w:rsidRPr="00E466C5">
              <w:rPr>
                <w:rFonts w:ascii="Arial" w:hAnsi="Arial" w:cs="Arial"/>
                <w:sz w:val="20"/>
                <w:szCs w:val="20"/>
              </w:rPr>
              <w:t>uvažovaný teplotní rozsah +</w:t>
            </w:r>
            <w:r>
              <w:rPr>
                <w:rFonts w:ascii="Arial" w:hAnsi="Arial" w:cs="Arial"/>
                <w:sz w:val="20"/>
                <w:szCs w:val="20"/>
              </w:rPr>
              <w:t>1</w:t>
            </w:r>
            <w:r>
              <w:rPr>
                <w:rFonts w:ascii="Arial" w:hAnsi="Arial" w:cs="Arial"/>
                <w:sz w:val="20"/>
                <w:szCs w:val="20"/>
              </w:rPr>
              <w:t>0</w:t>
            </w:r>
            <w:r w:rsidRPr="00E466C5">
              <w:rPr>
                <w:rFonts w:ascii="Arial" w:hAnsi="Arial" w:cs="Arial"/>
                <w:sz w:val="20"/>
                <w:szCs w:val="20"/>
              </w:rPr>
              <w:t xml:space="preserve"> °C až +2</w:t>
            </w:r>
            <w:r>
              <w:rPr>
                <w:rFonts w:ascii="Arial" w:hAnsi="Arial" w:cs="Arial"/>
                <w:sz w:val="20"/>
                <w:szCs w:val="20"/>
              </w:rPr>
              <w:t>0</w:t>
            </w:r>
            <w:r w:rsidRPr="00E466C5">
              <w:rPr>
                <w:rFonts w:ascii="Arial" w:hAnsi="Arial" w:cs="Arial"/>
                <w:sz w:val="20"/>
                <w:szCs w:val="20"/>
              </w:rPr>
              <w:t xml:space="preserve"> °C</w:t>
            </w:r>
          </w:p>
        </w:tc>
      </w:tr>
      <w:tr w:rsidR="00650B27" w:rsidRPr="00AE730C" w14:paraId="4A5ABF26" w14:textId="77777777" w:rsidTr="0022438D">
        <w:tblPrEx>
          <w:jc w:val="left"/>
        </w:tblPrEx>
        <w:trPr>
          <w:trHeight w:val="20"/>
        </w:trPr>
        <w:tc>
          <w:tcPr>
            <w:tcW w:w="965" w:type="dxa"/>
          </w:tcPr>
          <w:p w14:paraId="359053ED" w14:textId="77777777" w:rsidR="00650B27" w:rsidRPr="00E466C5" w:rsidRDefault="00650B27" w:rsidP="0022438D">
            <w:pPr>
              <w:contextualSpacing/>
              <w:jc w:val="center"/>
              <w:rPr>
                <w:rFonts w:ascii="Arial" w:hAnsi="Arial" w:cs="Arial"/>
                <w:bCs/>
                <w:sz w:val="20"/>
                <w:szCs w:val="20"/>
              </w:rPr>
            </w:pPr>
            <w:r w:rsidRPr="00E466C5">
              <w:rPr>
                <w:rFonts w:ascii="Arial" w:hAnsi="Arial" w:cs="Arial"/>
                <w:bCs/>
                <w:sz w:val="20"/>
                <w:szCs w:val="20"/>
              </w:rPr>
              <w:t>AB5</w:t>
            </w:r>
          </w:p>
        </w:tc>
        <w:tc>
          <w:tcPr>
            <w:tcW w:w="3827" w:type="dxa"/>
          </w:tcPr>
          <w:p w14:paraId="7CF07F9D"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Atmosférické vlivy okolí</w:t>
            </w:r>
            <w:r>
              <w:rPr>
                <w:rFonts w:ascii="Arial" w:hAnsi="Arial" w:cs="Arial"/>
                <w:sz w:val="20"/>
                <w:szCs w:val="20"/>
              </w:rPr>
              <w:t xml:space="preserve">                          – teplota a vlhkost</w:t>
            </w:r>
          </w:p>
        </w:tc>
        <w:tc>
          <w:tcPr>
            <w:tcW w:w="4820" w:type="dxa"/>
          </w:tcPr>
          <w:p w14:paraId="315CA60B"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chráněné před atmosférickými vlivy s regulací teploty</w:t>
            </w:r>
            <w:r>
              <w:rPr>
                <w:rFonts w:ascii="Arial" w:hAnsi="Arial" w:cs="Arial"/>
                <w:sz w:val="20"/>
                <w:szCs w:val="20"/>
              </w:rPr>
              <w:t xml:space="preserve"> +5 °C až +40 °C, 5 % až 85 %</w:t>
            </w:r>
          </w:p>
        </w:tc>
      </w:tr>
      <w:tr w:rsidR="00650B27" w:rsidRPr="00AE730C" w14:paraId="7FE29015" w14:textId="77777777" w:rsidTr="0022438D">
        <w:tblPrEx>
          <w:jc w:val="left"/>
        </w:tblPrEx>
        <w:trPr>
          <w:trHeight w:val="20"/>
        </w:trPr>
        <w:tc>
          <w:tcPr>
            <w:tcW w:w="965" w:type="dxa"/>
          </w:tcPr>
          <w:p w14:paraId="1663F5C4"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AC1</w:t>
            </w:r>
          </w:p>
        </w:tc>
        <w:tc>
          <w:tcPr>
            <w:tcW w:w="3827" w:type="dxa"/>
          </w:tcPr>
          <w:p w14:paraId="13D81555"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Nadmořská výška</w:t>
            </w:r>
          </w:p>
        </w:tc>
        <w:tc>
          <w:tcPr>
            <w:tcW w:w="4820" w:type="dxa"/>
          </w:tcPr>
          <w:p w14:paraId="63B70909"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sym w:font="Symbol" w:char="F0A3"/>
            </w:r>
            <w:r w:rsidRPr="00AE730C">
              <w:rPr>
                <w:rFonts w:ascii="Arial" w:hAnsi="Arial" w:cs="Arial"/>
                <w:sz w:val="20"/>
                <w:szCs w:val="20"/>
              </w:rPr>
              <w:t xml:space="preserve"> 2000 m; normální</w:t>
            </w:r>
          </w:p>
        </w:tc>
      </w:tr>
      <w:tr w:rsidR="00650B27" w:rsidRPr="00AE730C" w14:paraId="7DA5AB90" w14:textId="77777777" w:rsidTr="0022438D">
        <w:tblPrEx>
          <w:jc w:val="left"/>
        </w:tblPrEx>
        <w:trPr>
          <w:trHeight w:val="20"/>
        </w:trPr>
        <w:tc>
          <w:tcPr>
            <w:tcW w:w="965" w:type="dxa"/>
          </w:tcPr>
          <w:p w14:paraId="31BE7276"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AD1</w:t>
            </w:r>
          </w:p>
        </w:tc>
        <w:tc>
          <w:tcPr>
            <w:tcW w:w="3827" w:type="dxa"/>
          </w:tcPr>
          <w:p w14:paraId="7239E404"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Výskyt vody z jiných zdrojů než z deště</w:t>
            </w:r>
          </w:p>
        </w:tc>
        <w:tc>
          <w:tcPr>
            <w:tcW w:w="4820" w:type="dxa"/>
          </w:tcPr>
          <w:p w14:paraId="31ED74C6"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zanedbatelný</w:t>
            </w:r>
          </w:p>
        </w:tc>
      </w:tr>
      <w:tr w:rsidR="00650B27" w:rsidRPr="00AE730C" w14:paraId="6AA3302A" w14:textId="77777777" w:rsidTr="0022438D">
        <w:tblPrEx>
          <w:jc w:val="left"/>
        </w:tblPrEx>
        <w:trPr>
          <w:trHeight w:val="20"/>
        </w:trPr>
        <w:tc>
          <w:tcPr>
            <w:tcW w:w="965" w:type="dxa"/>
          </w:tcPr>
          <w:p w14:paraId="57B3B922"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AE1</w:t>
            </w:r>
          </w:p>
        </w:tc>
        <w:tc>
          <w:tcPr>
            <w:tcW w:w="3827" w:type="dxa"/>
          </w:tcPr>
          <w:p w14:paraId="24D23714"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Výskyt cizích pevných těles</w:t>
            </w:r>
          </w:p>
        </w:tc>
        <w:tc>
          <w:tcPr>
            <w:tcW w:w="4820" w:type="dxa"/>
          </w:tcPr>
          <w:p w14:paraId="2F97B90F"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zanedbatelný</w:t>
            </w:r>
          </w:p>
        </w:tc>
      </w:tr>
      <w:tr w:rsidR="00650B27" w:rsidRPr="00AE730C" w14:paraId="59D4CCC6" w14:textId="77777777" w:rsidTr="0022438D">
        <w:tblPrEx>
          <w:jc w:val="left"/>
        </w:tblPrEx>
        <w:trPr>
          <w:trHeight w:val="20"/>
        </w:trPr>
        <w:tc>
          <w:tcPr>
            <w:tcW w:w="965" w:type="dxa"/>
          </w:tcPr>
          <w:p w14:paraId="117BB28C"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AF1</w:t>
            </w:r>
          </w:p>
        </w:tc>
        <w:tc>
          <w:tcPr>
            <w:tcW w:w="3827" w:type="dxa"/>
          </w:tcPr>
          <w:p w14:paraId="517D5EEE"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Výskyt korozivních nebo znečišťujících látek</w:t>
            </w:r>
          </w:p>
        </w:tc>
        <w:tc>
          <w:tcPr>
            <w:tcW w:w="4820" w:type="dxa"/>
          </w:tcPr>
          <w:p w14:paraId="51AFA188"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zanedbatelný</w:t>
            </w:r>
          </w:p>
        </w:tc>
      </w:tr>
      <w:tr w:rsidR="00650B27" w:rsidRPr="00AE730C" w14:paraId="34A6963D" w14:textId="77777777" w:rsidTr="0022438D">
        <w:tblPrEx>
          <w:jc w:val="left"/>
        </w:tblPrEx>
        <w:trPr>
          <w:trHeight w:val="20"/>
        </w:trPr>
        <w:tc>
          <w:tcPr>
            <w:tcW w:w="965" w:type="dxa"/>
          </w:tcPr>
          <w:p w14:paraId="53C0B71F"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AG1</w:t>
            </w:r>
          </w:p>
        </w:tc>
        <w:tc>
          <w:tcPr>
            <w:tcW w:w="3827" w:type="dxa"/>
          </w:tcPr>
          <w:p w14:paraId="233E0F62"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Ráz</w:t>
            </w:r>
          </w:p>
        </w:tc>
        <w:tc>
          <w:tcPr>
            <w:tcW w:w="4820" w:type="dxa"/>
          </w:tcPr>
          <w:p w14:paraId="1EE0E464"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normální</w:t>
            </w:r>
          </w:p>
        </w:tc>
      </w:tr>
      <w:tr w:rsidR="00650B27" w:rsidRPr="00AE730C" w14:paraId="2A9FA099" w14:textId="77777777" w:rsidTr="0022438D">
        <w:tblPrEx>
          <w:jc w:val="left"/>
        </w:tblPrEx>
        <w:trPr>
          <w:trHeight w:val="20"/>
        </w:trPr>
        <w:tc>
          <w:tcPr>
            <w:tcW w:w="965" w:type="dxa"/>
          </w:tcPr>
          <w:p w14:paraId="75DE67B1"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AH1</w:t>
            </w:r>
          </w:p>
        </w:tc>
        <w:tc>
          <w:tcPr>
            <w:tcW w:w="3827" w:type="dxa"/>
          </w:tcPr>
          <w:p w14:paraId="703CE0B7"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Vibrace</w:t>
            </w:r>
          </w:p>
        </w:tc>
        <w:tc>
          <w:tcPr>
            <w:tcW w:w="4820" w:type="dxa"/>
          </w:tcPr>
          <w:p w14:paraId="6A85D094"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normální</w:t>
            </w:r>
          </w:p>
        </w:tc>
      </w:tr>
      <w:tr w:rsidR="00650B27" w:rsidRPr="00AE730C" w14:paraId="06E36586" w14:textId="77777777" w:rsidTr="0022438D">
        <w:tblPrEx>
          <w:jc w:val="left"/>
        </w:tblPrEx>
        <w:trPr>
          <w:trHeight w:val="20"/>
        </w:trPr>
        <w:tc>
          <w:tcPr>
            <w:tcW w:w="965" w:type="dxa"/>
          </w:tcPr>
          <w:p w14:paraId="48E0D776"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AK1</w:t>
            </w:r>
          </w:p>
        </w:tc>
        <w:tc>
          <w:tcPr>
            <w:tcW w:w="3827" w:type="dxa"/>
          </w:tcPr>
          <w:p w14:paraId="74B6A773"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Výskyt rostlinstva nebo plísní</w:t>
            </w:r>
          </w:p>
        </w:tc>
        <w:tc>
          <w:tcPr>
            <w:tcW w:w="4820" w:type="dxa"/>
          </w:tcPr>
          <w:p w14:paraId="1E42E1F6"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bez nebezpečí</w:t>
            </w:r>
          </w:p>
        </w:tc>
      </w:tr>
      <w:tr w:rsidR="00650B27" w:rsidRPr="00AE730C" w14:paraId="49C29CA5" w14:textId="77777777" w:rsidTr="0022438D">
        <w:tblPrEx>
          <w:jc w:val="left"/>
        </w:tblPrEx>
        <w:trPr>
          <w:trHeight w:val="20"/>
        </w:trPr>
        <w:tc>
          <w:tcPr>
            <w:tcW w:w="965" w:type="dxa"/>
          </w:tcPr>
          <w:p w14:paraId="5CBA8046"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AL1</w:t>
            </w:r>
          </w:p>
        </w:tc>
        <w:tc>
          <w:tcPr>
            <w:tcW w:w="3827" w:type="dxa"/>
          </w:tcPr>
          <w:p w14:paraId="79D7D8EA"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Výskyt živočichů</w:t>
            </w:r>
          </w:p>
        </w:tc>
        <w:tc>
          <w:tcPr>
            <w:tcW w:w="4820" w:type="dxa"/>
          </w:tcPr>
          <w:p w14:paraId="68A980E4"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bez nebezpečí</w:t>
            </w:r>
          </w:p>
        </w:tc>
      </w:tr>
      <w:tr w:rsidR="00650B27" w:rsidRPr="00AE730C" w14:paraId="76641E5E" w14:textId="77777777" w:rsidTr="0022438D">
        <w:tblPrEx>
          <w:jc w:val="left"/>
        </w:tblPrEx>
        <w:trPr>
          <w:trHeight w:val="20"/>
        </w:trPr>
        <w:tc>
          <w:tcPr>
            <w:tcW w:w="965" w:type="dxa"/>
            <w:vAlign w:val="center"/>
          </w:tcPr>
          <w:p w14:paraId="4A003C69" w14:textId="77777777" w:rsidR="00650B27" w:rsidRPr="00090EA6" w:rsidRDefault="00650B27" w:rsidP="0022438D">
            <w:pPr>
              <w:contextualSpacing/>
              <w:jc w:val="center"/>
              <w:rPr>
                <w:rFonts w:ascii="Arial" w:hAnsi="Arial" w:cs="Arial"/>
                <w:bCs/>
                <w:sz w:val="20"/>
                <w:szCs w:val="20"/>
              </w:rPr>
            </w:pPr>
            <w:r w:rsidRPr="00090EA6">
              <w:rPr>
                <w:rFonts w:ascii="Arial" w:hAnsi="Arial" w:cs="Arial"/>
                <w:bCs/>
                <w:sz w:val="20"/>
                <w:szCs w:val="20"/>
              </w:rPr>
              <w:t>AM-1-2</w:t>
            </w:r>
          </w:p>
        </w:tc>
        <w:tc>
          <w:tcPr>
            <w:tcW w:w="3827" w:type="dxa"/>
            <w:vAlign w:val="center"/>
          </w:tcPr>
          <w:p w14:paraId="061A5327"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Harmonické, mezi</w:t>
            </w:r>
            <w:r>
              <w:rPr>
                <w:rFonts w:ascii="Arial" w:hAnsi="Arial" w:cs="Arial"/>
                <w:sz w:val="20"/>
                <w:szCs w:val="20"/>
              </w:rPr>
              <w:t xml:space="preserve"> </w:t>
            </w:r>
            <w:r w:rsidRPr="00AE730C">
              <w:rPr>
                <w:rFonts w:ascii="Arial" w:hAnsi="Arial" w:cs="Arial"/>
                <w:sz w:val="20"/>
                <w:szCs w:val="20"/>
              </w:rPr>
              <w:t>harmonické</w:t>
            </w:r>
          </w:p>
        </w:tc>
        <w:tc>
          <w:tcPr>
            <w:tcW w:w="4820" w:type="dxa"/>
          </w:tcPr>
          <w:p w14:paraId="3AF4ABD3"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předpokládá se normální úroveň harmonických dle tabulky 1 ČSN EN 61000-2-2; elektronické spotřebiče</w:t>
            </w:r>
          </w:p>
          <w:p w14:paraId="5770A161"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zdůvodnění viz ČSN 33 2000-4-444, čl. 444.4.1</w:t>
            </w:r>
          </w:p>
          <w:p w14:paraId="16EBFD61"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zdůvodnění viz ČSN 33 2000-5-52 ed. 2, čl. 524.2.1</w:t>
            </w:r>
          </w:p>
        </w:tc>
      </w:tr>
      <w:tr w:rsidR="00650B27" w:rsidRPr="00AE730C" w14:paraId="441427CF" w14:textId="77777777" w:rsidTr="0022438D">
        <w:tblPrEx>
          <w:jc w:val="left"/>
        </w:tblPrEx>
        <w:trPr>
          <w:trHeight w:val="20"/>
        </w:trPr>
        <w:tc>
          <w:tcPr>
            <w:tcW w:w="965" w:type="dxa"/>
          </w:tcPr>
          <w:p w14:paraId="79EDFBD3"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AN1</w:t>
            </w:r>
          </w:p>
        </w:tc>
        <w:tc>
          <w:tcPr>
            <w:tcW w:w="3827" w:type="dxa"/>
          </w:tcPr>
          <w:p w14:paraId="39E2BB46"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Sluneční záření</w:t>
            </w:r>
          </w:p>
        </w:tc>
        <w:tc>
          <w:tcPr>
            <w:tcW w:w="4820" w:type="dxa"/>
          </w:tcPr>
          <w:p w14:paraId="4A373C61"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normální</w:t>
            </w:r>
          </w:p>
        </w:tc>
      </w:tr>
      <w:tr w:rsidR="00650B27" w:rsidRPr="00AE730C" w14:paraId="1D4E2F50" w14:textId="77777777" w:rsidTr="0022438D">
        <w:tblPrEx>
          <w:jc w:val="left"/>
        </w:tblPrEx>
        <w:trPr>
          <w:trHeight w:val="20"/>
        </w:trPr>
        <w:tc>
          <w:tcPr>
            <w:tcW w:w="965" w:type="dxa"/>
          </w:tcPr>
          <w:p w14:paraId="5448107B"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AP1</w:t>
            </w:r>
          </w:p>
        </w:tc>
        <w:tc>
          <w:tcPr>
            <w:tcW w:w="3827" w:type="dxa"/>
          </w:tcPr>
          <w:p w14:paraId="6BAD282E"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Seismické účinky</w:t>
            </w:r>
          </w:p>
        </w:tc>
        <w:tc>
          <w:tcPr>
            <w:tcW w:w="4820" w:type="dxa"/>
          </w:tcPr>
          <w:p w14:paraId="6CEB6352"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normální</w:t>
            </w:r>
          </w:p>
        </w:tc>
      </w:tr>
      <w:tr w:rsidR="00650B27" w:rsidRPr="00AE730C" w14:paraId="5F23552F" w14:textId="77777777" w:rsidTr="0022438D">
        <w:tblPrEx>
          <w:jc w:val="left"/>
        </w:tblPrEx>
        <w:trPr>
          <w:trHeight w:val="20"/>
        </w:trPr>
        <w:tc>
          <w:tcPr>
            <w:tcW w:w="965" w:type="dxa"/>
          </w:tcPr>
          <w:p w14:paraId="5B79C08A"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AQ1</w:t>
            </w:r>
          </w:p>
        </w:tc>
        <w:tc>
          <w:tcPr>
            <w:tcW w:w="3827" w:type="dxa"/>
          </w:tcPr>
          <w:p w14:paraId="68DC5BFA"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Bouřková činnost</w:t>
            </w:r>
          </w:p>
        </w:tc>
        <w:tc>
          <w:tcPr>
            <w:tcW w:w="4820" w:type="dxa"/>
          </w:tcPr>
          <w:p w14:paraId="68C16A99"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normální</w:t>
            </w:r>
          </w:p>
        </w:tc>
      </w:tr>
      <w:tr w:rsidR="00650B27" w:rsidRPr="00AE730C" w14:paraId="12D1C8CE" w14:textId="77777777" w:rsidTr="0022438D">
        <w:tblPrEx>
          <w:jc w:val="left"/>
        </w:tblPrEx>
        <w:trPr>
          <w:trHeight w:val="20"/>
        </w:trPr>
        <w:tc>
          <w:tcPr>
            <w:tcW w:w="965" w:type="dxa"/>
          </w:tcPr>
          <w:p w14:paraId="6987D19A"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AR1</w:t>
            </w:r>
          </w:p>
        </w:tc>
        <w:tc>
          <w:tcPr>
            <w:tcW w:w="3827" w:type="dxa"/>
          </w:tcPr>
          <w:p w14:paraId="1A80DF82"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Pohyb vzduchu</w:t>
            </w:r>
          </w:p>
        </w:tc>
        <w:tc>
          <w:tcPr>
            <w:tcW w:w="4820" w:type="dxa"/>
          </w:tcPr>
          <w:p w14:paraId="5D0B3A8B"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normální</w:t>
            </w:r>
          </w:p>
        </w:tc>
      </w:tr>
      <w:tr w:rsidR="00650B27" w:rsidRPr="00AE730C" w14:paraId="14B3FF9C" w14:textId="77777777" w:rsidTr="0022438D">
        <w:tblPrEx>
          <w:jc w:val="left"/>
        </w:tblPrEx>
        <w:trPr>
          <w:trHeight w:val="20"/>
        </w:trPr>
        <w:tc>
          <w:tcPr>
            <w:tcW w:w="965" w:type="dxa"/>
          </w:tcPr>
          <w:p w14:paraId="1511464E"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AS1</w:t>
            </w:r>
          </w:p>
        </w:tc>
        <w:tc>
          <w:tcPr>
            <w:tcW w:w="3827" w:type="dxa"/>
          </w:tcPr>
          <w:p w14:paraId="52C2CC0B"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Vítr</w:t>
            </w:r>
          </w:p>
        </w:tc>
        <w:tc>
          <w:tcPr>
            <w:tcW w:w="4820" w:type="dxa"/>
          </w:tcPr>
          <w:p w14:paraId="161A9432"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nevyskytuje se</w:t>
            </w:r>
          </w:p>
        </w:tc>
      </w:tr>
      <w:tr w:rsidR="00650B27" w:rsidRPr="00AE730C" w14:paraId="4724B9AA" w14:textId="77777777" w:rsidTr="0022438D">
        <w:tblPrEx>
          <w:jc w:val="left"/>
        </w:tblPrEx>
        <w:trPr>
          <w:trHeight w:val="20"/>
        </w:trPr>
        <w:tc>
          <w:tcPr>
            <w:tcW w:w="965" w:type="dxa"/>
            <w:shd w:val="clear" w:color="auto" w:fill="F2F2F2" w:themeFill="background1" w:themeFillShade="F2"/>
          </w:tcPr>
          <w:p w14:paraId="5861B50C" w14:textId="77777777" w:rsidR="00650B27" w:rsidRPr="00BA187F" w:rsidRDefault="00650B27" w:rsidP="0022438D">
            <w:pPr>
              <w:contextualSpacing/>
              <w:jc w:val="center"/>
              <w:rPr>
                <w:rFonts w:ascii="Arial" w:hAnsi="Arial" w:cs="Arial"/>
                <w:b/>
                <w:i/>
                <w:iCs/>
                <w:sz w:val="20"/>
                <w:szCs w:val="20"/>
              </w:rPr>
            </w:pPr>
            <w:r w:rsidRPr="00BA187F">
              <w:rPr>
                <w:rFonts w:ascii="Arial" w:hAnsi="Arial" w:cs="Arial"/>
                <w:b/>
                <w:i/>
                <w:iCs/>
                <w:sz w:val="20"/>
                <w:szCs w:val="20"/>
              </w:rPr>
              <w:t>B</w:t>
            </w:r>
          </w:p>
        </w:tc>
        <w:tc>
          <w:tcPr>
            <w:tcW w:w="3827" w:type="dxa"/>
            <w:shd w:val="clear" w:color="auto" w:fill="F2F2F2" w:themeFill="background1" w:themeFillShade="F2"/>
          </w:tcPr>
          <w:p w14:paraId="376B8219" w14:textId="77777777" w:rsidR="00650B27" w:rsidRPr="00BA187F" w:rsidRDefault="00650B27" w:rsidP="0022438D">
            <w:pPr>
              <w:contextualSpacing/>
              <w:rPr>
                <w:rFonts w:ascii="Arial" w:hAnsi="Arial" w:cs="Arial"/>
                <w:b/>
                <w:i/>
                <w:iCs/>
                <w:sz w:val="20"/>
                <w:szCs w:val="20"/>
              </w:rPr>
            </w:pPr>
            <w:r w:rsidRPr="00BA187F">
              <w:rPr>
                <w:rFonts w:ascii="Arial" w:hAnsi="Arial" w:cs="Arial"/>
                <w:b/>
                <w:i/>
                <w:iCs/>
                <w:sz w:val="20"/>
                <w:szCs w:val="20"/>
              </w:rPr>
              <w:t>VYUŽITÍ</w:t>
            </w:r>
          </w:p>
        </w:tc>
        <w:tc>
          <w:tcPr>
            <w:tcW w:w="4820" w:type="dxa"/>
            <w:shd w:val="clear" w:color="auto" w:fill="F2F2F2" w:themeFill="background1" w:themeFillShade="F2"/>
          </w:tcPr>
          <w:p w14:paraId="326AD2C6" w14:textId="77777777" w:rsidR="00650B27" w:rsidRPr="00AE730C" w:rsidRDefault="00650B27" w:rsidP="0022438D">
            <w:pPr>
              <w:contextualSpacing/>
              <w:rPr>
                <w:rFonts w:ascii="Arial" w:hAnsi="Arial" w:cs="Arial"/>
                <w:b/>
                <w:sz w:val="20"/>
                <w:szCs w:val="20"/>
              </w:rPr>
            </w:pPr>
          </w:p>
        </w:tc>
      </w:tr>
      <w:tr w:rsidR="00650B27" w:rsidRPr="00AE730C" w14:paraId="34C203AD" w14:textId="77777777" w:rsidTr="0022438D">
        <w:tblPrEx>
          <w:jc w:val="left"/>
        </w:tblPrEx>
        <w:trPr>
          <w:trHeight w:val="20"/>
        </w:trPr>
        <w:tc>
          <w:tcPr>
            <w:tcW w:w="965" w:type="dxa"/>
          </w:tcPr>
          <w:p w14:paraId="66F39063"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BA</w:t>
            </w:r>
            <w:r>
              <w:rPr>
                <w:rFonts w:ascii="Arial" w:hAnsi="Arial" w:cs="Arial"/>
                <w:sz w:val="20"/>
                <w:szCs w:val="20"/>
              </w:rPr>
              <w:t>1</w:t>
            </w:r>
          </w:p>
        </w:tc>
        <w:tc>
          <w:tcPr>
            <w:tcW w:w="3827" w:type="dxa"/>
          </w:tcPr>
          <w:p w14:paraId="28F719CE"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Schopnost osob</w:t>
            </w:r>
          </w:p>
        </w:tc>
        <w:tc>
          <w:tcPr>
            <w:tcW w:w="4820" w:type="dxa"/>
          </w:tcPr>
          <w:p w14:paraId="2AA5C6A2" w14:textId="77777777" w:rsidR="00650B27" w:rsidRPr="00AE730C" w:rsidRDefault="00650B27" w:rsidP="0022438D">
            <w:pPr>
              <w:contextualSpacing/>
              <w:rPr>
                <w:rFonts w:ascii="Arial" w:hAnsi="Arial" w:cs="Arial"/>
                <w:sz w:val="20"/>
                <w:szCs w:val="20"/>
                <w:highlight w:val="yellow"/>
              </w:rPr>
            </w:pPr>
            <w:r w:rsidRPr="00AE730C">
              <w:rPr>
                <w:rFonts w:ascii="Arial" w:hAnsi="Arial" w:cs="Arial"/>
                <w:sz w:val="20"/>
                <w:szCs w:val="20"/>
              </w:rPr>
              <w:t>nepoučené osoby (</w:t>
            </w:r>
            <w:proofErr w:type="gramStart"/>
            <w:r w:rsidRPr="00AE730C">
              <w:rPr>
                <w:rFonts w:ascii="Arial" w:hAnsi="Arial" w:cs="Arial"/>
                <w:sz w:val="20"/>
                <w:szCs w:val="20"/>
              </w:rPr>
              <w:t>laici)</w:t>
            </w:r>
            <w:r>
              <w:rPr>
                <w:rFonts w:ascii="Arial" w:hAnsi="Arial" w:cs="Arial"/>
                <w:sz w:val="20"/>
                <w:szCs w:val="20"/>
              </w:rPr>
              <w:t xml:space="preserve">   </w:t>
            </w:r>
            <w:proofErr w:type="gramEnd"/>
            <w:r>
              <w:rPr>
                <w:rFonts w:ascii="Arial" w:hAnsi="Arial" w:cs="Arial"/>
                <w:sz w:val="20"/>
                <w:szCs w:val="20"/>
              </w:rPr>
              <w:t xml:space="preserve">                                   </w:t>
            </w:r>
          </w:p>
        </w:tc>
      </w:tr>
      <w:tr w:rsidR="00650B27" w:rsidRPr="00AE730C" w14:paraId="3EEFD8F6" w14:textId="77777777" w:rsidTr="0022438D">
        <w:tblPrEx>
          <w:jc w:val="left"/>
        </w:tblPrEx>
        <w:trPr>
          <w:trHeight w:val="20"/>
        </w:trPr>
        <w:tc>
          <w:tcPr>
            <w:tcW w:w="965" w:type="dxa"/>
            <w:vAlign w:val="center"/>
          </w:tcPr>
          <w:p w14:paraId="1213E0FD" w14:textId="77777777" w:rsidR="00650B27" w:rsidRPr="00090EA6" w:rsidRDefault="00650B27" w:rsidP="0022438D">
            <w:pPr>
              <w:contextualSpacing/>
              <w:jc w:val="center"/>
              <w:rPr>
                <w:rFonts w:ascii="Arial" w:hAnsi="Arial" w:cs="Arial"/>
                <w:bCs/>
                <w:sz w:val="20"/>
                <w:szCs w:val="20"/>
              </w:rPr>
            </w:pPr>
            <w:r w:rsidRPr="00090EA6">
              <w:rPr>
                <w:rFonts w:ascii="Arial" w:hAnsi="Arial" w:cs="Arial"/>
                <w:bCs/>
                <w:sz w:val="20"/>
                <w:szCs w:val="20"/>
              </w:rPr>
              <w:t>BC2</w:t>
            </w:r>
          </w:p>
        </w:tc>
        <w:tc>
          <w:tcPr>
            <w:tcW w:w="3827" w:type="dxa"/>
            <w:vAlign w:val="center"/>
          </w:tcPr>
          <w:p w14:paraId="1FAAF4EC"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Dotyk osob s potenciálem země</w:t>
            </w:r>
          </w:p>
        </w:tc>
        <w:tc>
          <w:tcPr>
            <w:tcW w:w="4820" w:type="dxa"/>
          </w:tcPr>
          <w:p w14:paraId="7C82BF3F"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osoby se obvykle nedotýkají cizích vodivých částí a obvykle nestojí na vodivém podkladu</w:t>
            </w:r>
          </w:p>
        </w:tc>
      </w:tr>
      <w:tr w:rsidR="00650B27" w:rsidRPr="00AE730C" w14:paraId="65AC6588" w14:textId="77777777" w:rsidTr="0022438D">
        <w:tblPrEx>
          <w:jc w:val="left"/>
        </w:tblPrEx>
        <w:trPr>
          <w:trHeight w:val="20"/>
        </w:trPr>
        <w:tc>
          <w:tcPr>
            <w:tcW w:w="965" w:type="dxa"/>
            <w:vAlign w:val="center"/>
          </w:tcPr>
          <w:p w14:paraId="12631FA0" w14:textId="77777777" w:rsidR="00650B27" w:rsidRPr="00090EA6" w:rsidRDefault="00650B27" w:rsidP="0022438D">
            <w:pPr>
              <w:contextualSpacing/>
              <w:jc w:val="center"/>
              <w:rPr>
                <w:rFonts w:ascii="Arial" w:hAnsi="Arial" w:cs="Arial"/>
                <w:bCs/>
                <w:sz w:val="20"/>
                <w:szCs w:val="20"/>
              </w:rPr>
            </w:pPr>
            <w:r w:rsidRPr="00090EA6">
              <w:rPr>
                <w:rFonts w:ascii="Arial" w:hAnsi="Arial" w:cs="Arial"/>
                <w:bCs/>
                <w:sz w:val="20"/>
                <w:szCs w:val="20"/>
              </w:rPr>
              <w:t>BD</w:t>
            </w:r>
            <w:r>
              <w:rPr>
                <w:rFonts w:ascii="Arial" w:hAnsi="Arial" w:cs="Arial"/>
                <w:bCs/>
                <w:sz w:val="20"/>
                <w:szCs w:val="20"/>
              </w:rPr>
              <w:t>2</w:t>
            </w:r>
          </w:p>
        </w:tc>
        <w:tc>
          <w:tcPr>
            <w:tcW w:w="3827" w:type="dxa"/>
            <w:vAlign w:val="center"/>
          </w:tcPr>
          <w:p w14:paraId="7FC0F0D2"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Podmínky úniku v případě nebezpečí</w:t>
            </w:r>
          </w:p>
        </w:tc>
        <w:tc>
          <w:tcPr>
            <w:tcW w:w="4820" w:type="dxa"/>
          </w:tcPr>
          <w:p w14:paraId="27E3B53B" w14:textId="77777777" w:rsidR="00650B27" w:rsidRPr="00AE730C" w:rsidRDefault="00650B27" w:rsidP="0022438D">
            <w:pPr>
              <w:contextualSpacing/>
              <w:rPr>
                <w:rFonts w:ascii="Arial" w:hAnsi="Arial" w:cs="Arial"/>
                <w:sz w:val="20"/>
                <w:szCs w:val="20"/>
              </w:rPr>
            </w:pPr>
            <w:r>
              <w:rPr>
                <w:rFonts w:ascii="Arial" w:hAnsi="Arial" w:cs="Arial"/>
                <w:sz w:val="20"/>
                <w:szCs w:val="20"/>
              </w:rPr>
              <w:t>střední hodnota obsazení / obtížný únik</w:t>
            </w:r>
          </w:p>
        </w:tc>
      </w:tr>
      <w:tr w:rsidR="00650B27" w:rsidRPr="00AE730C" w14:paraId="1908BF1F" w14:textId="77777777" w:rsidTr="0022438D">
        <w:tblPrEx>
          <w:jc w:val="left"/>
        </w:tblPrEx>
        <w:trPr>
          <w:trHeight w:val="20"/>
        </w:trPr>
        <w:tc>
          <w:tcPr>
            <w:tcW w:w="965" w:type="dxa"/>
          </w:tcPr>
          <w:p w14:paraId="21C00F17"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BE1</w:t>
            </w:r>
          </w:p>
        </w:tc>
        <w:tc>
          <w:tcPr>
            <w:tcW w:w="3827" w:type="dxa"/>
          </w:tcPr>
          <w:p w14:paraId="600FA26C"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Zpracovávané nebo skladované látky</w:t>
            </w:r>
          </w:p>
        </w:tc>
        <w:tc>
          <w:tcPr>
            <w:tcW w:w="4820" w:type="dxa"/>
          </w:tcPr>
          <w:p w14:paraId="52D6E47F"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bez významného nebezpečí</w:t>
            </w:r>
          </w:p>
        </w:tc>
      </w:tr>
      <w:tr w:rsidR="00650B27" w:rsidRPr="00AE730C" w14:paraId="6691F8AF" w14:textId="77777777" w:rsidTr="0022438D">
        <w:tblPrEx>
          <w:jc w:val="left"/>
        </w:tblPrEx>
        <w:trPr>
          <w:trHeight w:val="20"/>
        </w:trPr>
        <w:tc>
          <w:tcPr>
            <w:tcW w:w="965" w:type="dxa"/>
            <w:shd w:val="clear" w:color="auto" w:fill="F2F2F2" w:themeFill="background1" w:themeFillShade="F2"/>
          </w:tcPr>
          <w:p w14:paraId="7F98B9B6" w14:textId="77777777" w:rsidR="00650B27" w:rsidRPr="00BA187F" w:rsidRDefault="00650B27" w:rsidP="0022438D">
            <w:pPr>
              <w:contextualSpacing/>
              <w:jc w:val="center"/>
              <w:rPr>
                <w:rFonts w:ascii="Arial" w:hAnsi="Arial" w:cs="Arial"/>
                <w:b/>
                <w:i/>
                <w:iCs/>
                <w:sz w:val="20"/>
                <w:szCs w:val="20"/>
              </w:rPr>
            </w:pPr>
            <w:r w:rsidRPr="00BA187F">
              <w:rPr>
                <w:rFonts w:ascii="Arial" w:hAnsi="Arial" w:cs="Arial"/>
                <w:b/>
                <w:i/>
                <w:iCs/>
                <w:sz w:val="20"/>
                <w:szCs w:val="20"/>
              </w:rPr>
              <w:t>C</w:t>
            </w:r>
          </w:p>
        </w:tc>
        <w:tc>
          <w:tcPr>
            <w:tcW w:w="3827" w:type="dxa"/>
            <w:shd w:val="clear" w:color="auto" w:fill="F2F2F2" w:themeFill="background1" w:themeFillShade="F2"/>
          </w:tcPr>
          <w:p w14:paraId="211976D3" w14:textId="77777777" w:rsidR="00650B27" w:rsidRPr="00BA187F" w:rsidRDefault="00650B27" w:rsidP="0022438D">
            <w:pPr>
              <w:contextualSpacing/>
              <w:rPr>
                <w:rFonts w:ascii="Arial" w:hAnsi="Arial" w:cs="Arial"/>
                <w:b/>
                <w:i/>
                <w:iCs/>
                <w:sz w:val="20"/>
                <w:szCs w:val="20"/>
              </w:rPr>
            </w:pPr>
            <w:r w:rsidRPr="00BA187F">
              <w:rPr>
                <w:rFonts w:ascii="Arial" w:hAnsi="Arial" w:cs="Arial"/>
                <w:b/>
                <w:i/>
                <w:iCs/>
                <w:sz w:val="20"/>
                <w:szCs w:val="20"/>
              </w:rPr>
              <w:t>KONSTRUKCE BUDOV</w:t>
            </w:r>
          </w:p>
        </w:tc>
        <w:tc>
          <w:tcPr>
            <w:tcW w:w="4820" w:type="dxa"/>
            <w:shd w:val="clear" w:color="auto" w:fill="F2F2F2" w:themeFill="background1" w:themeFillShade="F2"/>
          </w:tcPr>
          <w:p w14:paraId="68F0524B" w14:textId="77777777" w:rsidR="00650B27" w:rsidRPr="00AE730C" w:rsidRDefault="00650B27" w:rsidP="0022438D">
            <w:pPr>
              <w:contextualSpacing/>
              <w:rPr>
                <w:rFonts w:ascii="Arial" w:hAnsi="Arial" w:cs="Arial"/>
                <w:b/>
                <w:sz w:val="20"/>
                <w:szCs w:val="20"/>
              </w:rPr>
            </w:pPr>
          </w:p>
        </w:tc>
      </w:tr>
      <w:tr w:rsidR="00650B27" w:rsidRPr="00AE730C" w14:paraId="74A5ECE4" w14:textId="77777777" w:rsidTr="0022438D">
        <w:tblPrEx>
          <w:jc w:val="left"/>
        </w:tblPrEx>
        <w:trPr>
          <w:trHeight w:val="20"/>
        </w:trPr>
        <w:tc>
          <w:tcPr>
            <w:tcW w:w="965" w:type="dxa"/>
          </w:tcPr>
          <w:p w14:paraId="08FE51EE"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CA1</w:t>
            </w:r>
          </w:p>
        </w:tc>
        <w:tc>
          <w:tcPr>
            <w:tcW w:w="3827" w:type="dxa"/>
          </w:tcPr>
          <w:p w14:paraId="1F99D0B5"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Stavební materiály</w:t>
            </w:r>
          </w:p>
        </w:tc>
        <w:tc>
          <w:tcPr>
            <w:tcW w:w="4820" w:type="dxa"/>
          </w:tcPr>
          <w:p w14:paraId="6AE880E6"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normální</w:t>
            </w:r>
          </w:p>
        </w:tc>
      </w:tr>
      <w:tr w:rsidR="00650B27" w:rsidRPr="00AE730C" w14:paraId="5F87AFDF" w14:textId="77777777" w:rsidTr="0022438D">
        <w:tblPrEx>
          <w:jc w:val="left"/>
        </w:tblPrEx>
        <w:trPr>
          <w:trHeight w:val="20"/>
        </w:trPr>
        <w:tc>
          <w:tcPr>
            <w:tcW w:w="965" w:type="dxa"/>
          </w:tcPr>
          <w:p w14:paraId="1C7DD20E" w14:textId="77777777" w:rsidR="00650B27" w:rsidRPr="00AE730C" w:rsidRDefault="00650B27" w:rsidP="0022438D">
            <w:pPr>
              <w:contextualSpacing/>
              <w:jc w:val="center"/>
              <w:rPr>
                <w:rFonts w:ascii="Arial" w:hAnsi="Arial" w:cs="Arial"/>
                <w:sz w:val="20"/>
                <w:szCs w:val="20"/>
              </w:rPr>
            </w:pPr>
            <w:r w:rsidRPr="00AE730C">
              <w:rPr>
                <w:rFonts w:ascii="Arial" w:hAnsi="Arial" w:cs="Arial"/>
                <w:sz w:val="20"/>
                <w:szCs w:val="20"/>
              </w:rPr>
              <w:t>CB</w:t>
            </w:r>
            <w:r>
              <w:rPr>
                <w:rFonts w:ascii="Arial" w:hAnsi="Arial" w:cs="Arial"/>
                <w:sz w:val="20"/>
                <w:szCs w:val="20"/>
              </w:rPr>
              <w:t>2</w:t>
            </w:r>
          </w:p>
        </w:tc>
        <w:tc>
          <w:tcPr>
            <w:tcW w:w="3827" w:type="dxa"/>
          </w:tcPr>
          <w:p w14:paraId="21F013DE"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Konstrukce budovy</w:t>
            </w:r>
          </w:p>
        </w:tc>
        <w:tc>
          <w:tcPr>
            <w:tcW w:w="4820" w:type="dxa"/>
          </w:tcPr>
          <w:p w14:paraId="1236E8A5" w14:textId="77777777" w:rsidR="00650B27" w:rsidRPr="00AE730C" w:rsidRDefault="00650B27" w:rsidP="0022438D">
            <w:pPr>
              <w:contextualSpacing/>
              <w:rPr>
                <w:rFonts w:ascii="Arial" w:hAnsi="Arial" w:cs="Arial"/>
                <w:sz w:val="20"/>
                <w:szCs w:val="20"/>
              </w:rPr>
            </w:pPr>
            <w:r w:rsidRPr="00AE730C">
              <w:rPr>
                <w:rFonts w:ascii="Arial" w:hAnsi="Arial" w:cs="Arial"/>
                <w:sz w:val="20"/>
                <w:szCs w:val="20"/>
              </w:rPr>
              <w:t>normální</w:t>
            </w:r>
          </w:p>
        </w:tc>
      </w:tr>
    </w:tbl>
    <w:p w14:paraId="7372E51C" w14:textId="77777777" w:rsidR="00650B27" w:rsidRPr="00AE730C" w:rsidRDefault="00650B27" w:rsidP="00650B27">
      <w:pPr>
        <w:spacing w:before="200" w:after="200"/>
        <w:rPr>
          <w:rFonts w:ascii="Arial" w:hAnsi="Arial" w:cs="Arial"/>
          <w:b/>
          <w:sz w:val="20"/>
          <w:szCs w:val="20"/>
        </w:rPr>
      </w:pPr>
      <w:r w:rsidRPr="00AE730C">
        <w:rPr>
          <w:rFonts w:ascii="Arial" w:hAnsi="Arial" w:cs="Arial"/>
          <w:b/>
          <w:sz w:val="20"/>
          <w:szCs w:val="20"/>
        </w:rPr>
        <w:t>Rozhodnutí:</w:t>
      </w:r>
    </w:p>
    <w:p w14:paraId="19CC60FB" w14:textId="77777777" w:rsidR="00650B27" w:rsidRDefault="00650B27" w:rsidP="00650B27">
      <w:pPr>
        <w:spacing w:after="80"/>
        <w:rPr>
          <w:rFonts w:ascii="Arial" w:hAnsi="Arial" w:cs="Arial"/>
          <w:b/>
          <w:bCs/>
          <w:sz w:val="20"/>
          <w:szCs w:val="20"/>
        </w:rPr>
      </w:pPr>
      <w:r w:rsidRPr="00AE730C">
        <w:rPr>
          <w:rFonts w:ascii="Arial" w:hAnsi="Arial" w:cs="Arial"/>
          <w:sz w:val="20"/>
          <w:szCs w:val="20"/>
        </w:rPr>
        <w:t xml:space="preserve">V pojetí ČSN EN 61140 ed. 3, čl. 4.4 se jedná o prostory, které </w:t>
      </w:r>
      <w:r w:rsidRPr="00AE730C">
        <w:rPr>
          <w:rFonts w:ascii="Arial" w:hAnsi="Arial" w:cs="Arial"/>
          <w:b/>
          <w:bCs/>
          <w:sz w:val="20"/>
          <w:szCs w:val="20"/>
        </w:rPr>
        <w:t xml:space="preserve">nezvyšují nebezpečí úrazu elektrickým proudem. </w:t>
      </w:r>
    </w:p>
    <w:p w14:paraId="5B716364" w14:textId="77777777" w:rsidR="00650B27" w:rsidRDefault="00650B27" w:rsidP="00650B27">
      <w:pPr>
        <w:spacing w:after="80"/>
        <w:rPr>
          <w:rFonts w:ascii="Arial" w:hAnsi="Arial" w:cs="Arial"/>
          <w:b/>
          <w:bCs/>
          <w:sz w:val="20"/>
          <w:szCs w:val="20"/>
        </w:rPr>
      </w:pPr>
    </w:p>
    <w:p w14:paraId="76426E95" w14:textId="1906AF98" w:rsidR="00650B27" w:rsidRDefault="00650B27" w:rsidP="00650B27">
      <w:pPr>
        <w:spacing w:after="80"/>
        <w:rPr>
          <w:rFonts w:ascii="Arial" w:hAnsi="Arial" w:cs="Arial"/>
          <w:b/>
          <w:bCs/>
          <w:sz w:val="20"/>
          <w:szCs w:val="20"/>
        </w:rPr>
      </w:pPr>
      <w:r>
        <w:rPr>
          <w:rFonts w:ascii="Arial" w:hAnsi="Arial" w:cs="Arial"/>
          <w:b/>
          <w:bCs/>
          <w:sz w:val="20"/>
          <w:szCs w:val="20"/>
        </w:rPr>
        <w:t>Doporučeno provést elektroinstalaci</w:t>
      </w:r>
      <w:r w:rsidR="00D64CFF">
        <w:rPr>
          <w:rFonts w:ascii="Arial" w:hAnsi="Arial" w:cs="Arial"/>
          <w:b/>
          <w:bCs/>
          <w:sz w:val="20"/>
          <w:szCs w:val="20"/>
        </w:rPr>
        <w:t xml:space="preserve"> s koncovými prvky v krytí IP44</w:t>
      </w:r>
    </w:p>
    <w:p w14:paraId="50B12FC2" w14:textId="77777777" w:rsidR="00650B27" w:rsidRDefault="00650B27" w:rsidP="00650B27">
      <w:pPr>
        <w:spacing w:after="80"/>
        <w:rPr>
          <w:rFonts w:ascii="Arial" w:hAnsi="Arial" w:cs="Arial"/>
          <w:b/>
          <w:bCs/>
          <w:sz w:val="20"/>
          <w:szCs w:val="20"/>
        </w:rPr>
      </w:pPr>
    </w:p>
    <w:p w14:paraId="4E344AAA" w14:textId="77777777" w:rsidR="00D64CFF" w:rsidRDefault="00D64CFF" w:rsidP="00650B27">
      <w:pPr>
        <w:spacing w:after="80"/>
        <w:rPr>
          <w:rFonts w:ascii="Arial" w:hAnsi="Arial" w:cs="Arial"/>
          <w:b/>
          <w:bCs/>
          <w:sz w:val="20"/>
          <w:szCs w:val="20"/>
        </w:rPr>
      </w:pPr>
    </w:p>
    <w:p w14:paraId="3882169E" w14:textId="77777777" w:rsidR="00650B27" w:rsidRPr="00F4037E" w:rsidRDefault="00650B27" w:rsidP="00650B27">
      <w:pPr>
        <w:pStyle w:val="Odstavecseseznamem"/>
        <w:ind w:left="360"/>
        <w:jc w:val="both"/>
        <w:rPr>
          <w:rFonts w:ascii="Arial" w:hAnsi="Arial" w:cs="Arial"/>
          <w:b/>
          <w:bCs/>
          <w:i/>
          <w:iCs/>
          <w:sz w:val="20"/>
          <w:szCs w:val="20"/>
        </w:rPr>
      </w:pPr>
    </w:p>
    <w:p w14:paraId="375E7478" w14:textId="32927485" w:rsidR="00650B27" w:rsidRPr="00C5018A" w:rsidRDefault="00650B27" w:rsidP="00650B27">
      <w:pPr>
        <w:ind w:right="-142"/>
        <w:rPr>
          <w:rFonts w:ascii="Arial" w:hAnsi="Arial" w:cs="Arial"/>
          <w:sz w:val="20"/>
          <w:szCs w:val="20"/>
        </w:rPr>
      </w:pPr>
      <w:r w:rsidRPr="00C5018A">
        <w:rPr>
          <w:rFonts w:ascii="Arial" w:eastAsia="Times New Roman" w:hAnsi="Arial" w:cs="Tahoma"/>
          <w:sz w:val="20"/>
          <w:szCs w:val="20"/>
          <w:lang w:eastAsia="hi-IN" w:bidi="hi-IN"/>
        </w:rPr>
        <w:t>Vybrány byly vždy nejpřísnější parametry</w:t>
      </w:r>
      <w:r>
        <w:rPr>
          <w:rFonts w:ascii="Arial" w:eastAsia="Times New Roman" w:hAnsi="Arial" w:cs="Tahoma"/>
          <w:sz w:val="20"/>
          <w:szCs w:val="20"/>
          <w:lang w:eastAsia="hi-IN" w:bidi="hi-IN"/>
        </w:rPr>
        <w:t>.</w:t>
      </w:r>
    </w:p>
    <w:sectPr w:rsidR="00650B27" w:rsidRPr="00C5018A" w:rsidSect="00EE7DE2">
      <w:footerReference w:type="default" r:id="rId8"/>
      <w:footnotePr>
        <w:pos w:val="beneathText"/>
      </w:footnotePr>
      <w:pgSz w:w="11905" w:h="16837"/>
      <w:pgMar w:top="397" w:right="1418" w:bottom="39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3858C" w14:textId="77777777" w:rsidR="006C3B98" w:rsidRDefault="006C3B98">
      <w:r>
        <w:separator/>
      </w:r>
    </w:p>
  </w:endnote>
  <w:endnote w:type="continuationSeparator" w:id="0">
    <w:p w14:paraId="7DE49408" w14:textId="77777777" w:rsidR="006C3B98" w:rsidRDefault="006C3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venir Book">
    <w:altName w:val="Times New Roman"/>
    <w:charset w:val="00"/>
    <w:family w:val="roman"/>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5524" w14:textId="77777777" w:rsidR="00E036EA" w:rsidRPr="00F9533D" w:rsidRDefault="00E036EA" w:rsidP="007F4190">
    <w:pPr>
      <w:pStyle w:val="Zpat"/>
      <w:tabs>
        <w:tab w:val="clear" w:pos="4536"/>
        <w:tab w:val="clear" w:pos="9072"/>
      </w:tabs>
      <w:jc w:val="center"/>
      <w:rPr>
        <w:rStyle w:val="slostrnky"/>
        <w:rFonts w:ascii="Arial" w:hAnsi="Arial" w:cs="Arial"/>
        <w:sz w:val="16"/>
        <w:szCs w:val="16"/>
      </w:rPr>
    </w:pPr>
    <w:r w:rsidRPr="00F9533D">
      <w:rPr>
        <w:rFonts w:ascii="Arial" w:hAnsi="Arial" w:cs="Arial"/>
        <w:sz w:val="16"/>
        <w:szCs w:val="16"/>
      </w:rPr>
      <w:t xml:space="preserve">strana </w:t>
    </w:r>
    <w:r w:rsidRPr="00F9533D">
      <w:rPr>
        <w:rStyle w:val="slostrnky"/>
        <w:rFonts w:ascii="Arial" w:hAnsi="Arial" w:cs="Arial"/>
        <w:sz w:val="16"/>
        <w:szCs w:val="16"/>
      </w:rPr>
      <w:fldChar w:fldCharType="begin"/>
    </w:r>
    <w:r w:rsidRPr="00F9533D">
      <w:rPr>
        <w:rStyle w:val="slostrnky"/>
        <w:rFonts w:ascii="Arial" w:hAnsi="Arial" w:cs="Arial"/>
        <w:sz w:val="16"/>
        <w:szCs w:val="16"/>
      </w:rPr>
      <w:instrText xml:space="preserve"> PAGE </w:instrText>
    </w:r>
    <w:r w:rsidRPr="00F9533D">
      <w:rPr>
        <w:rStyle w:val="slostrnky"/>
        <w:rFonts w:ascii="Arial" w:hAnsi="Arial" w:cs="Arial"/>
        <w:sz w:val="16"/>
        <w:szCs w:val="16"/>
      </w:rPr>
      <w:fldChar w:fldCharType="separate"/>
    </w:r>
    <w:r w:rsidR="001C443E">
      <w:rPr>
        <w:rStyle w:val="slostrnky"/>
        <w:rFonts w:ascii="Arial" w:hAnsi="Arial" w:cs="Arial"/>
        <w:noProof/>
        <w:sz w:val="16"/>
        <w:szCs w:val="16"/>
      </w:rPr>
      <w:t>1</w:t>
    </w:r>
    <w:r w:rsidRPr="00F9533D">
      <w:rPr>
        <w:rStyle w:val="slostrnky"/>
        <w:rFonts w:ascii="Arial" w:hAnsi="Arial" w:cs="Arial"/>
        <w:sz w:val="16"/>
        <w:szCs w:val="16"/>
      </w:rPr>
      <w:fldChar w:fldCharType="end"/>
    </w:r>
    <w:r w:rsidRPr="00F9533D">
      <w:rPr>
        <w:rStyle w:val="slostrnky"/>
        <w:rFonts w:ascii="Arial" w:hAnsi="Arial" w:cs="Arial"/>
        <w:sz w:val="16"/>
        <w:szCs w:val="16"/>
      </w:rPr>
      <w:t xml:space="preserve"> z </w:t>
    </w:r>
    <w:r w:rsidRPr="00F9533D">
      <w:rPr>
        <w:rStyle w:val="slostrnky"/>
        <w:rFonts w:ascii="Arial" w:hAnsi="Arial" w:cs="Arial"/>
        <w:sz w:val="16"/>
        <w:szCs w:val="16"/>
      </w:rPr>
      <w:fldChar w:fldCharType="begin"/>
    </w:r>
    <w:r w:rsidRPr="00F9533D">
      <w:rPr>
        <w:rStyle w:val="slostrnky"/>
        <w:rFonts w:ascii="Arial" w:hAnsi="Arial" w:cs="Arial"/>
        <w:sz w:val="16"/>
        <w:szCs w:val="16"/>
      </w:rPr>
      <w:instrText xml:space="preserve"> NUMPAGES </w:instrText>
    </w:r>
    <w:r w:rsidRPr="00F9533D">
      <w:rPr>
        <w:rStyle w:val="slostrnky"/>
        <w:rFonts w:ascii="Arial" w:hAnsi="Arial" w:cs="Arial"/>
        <w:sz w:val="16"/>
        <w:szCs w:val="16"/>
      </w:rPr>
      <w:fldChar w:fldCharType="separate"/>
    </w:r>
    <w:r w:rsidR="001C443E">
      <w:rPr>
        <w:rStyle w:val="slostrnky"/>
        <w:rFonts w:ascii="Arial" w:hAnsi="Arial" w:cs="Arial"/>
        <w:noProof/>
        <w:sz w:val="16"/>
        <w:szCs w:val="16"/>
      </w:rPr>
      <w:t>1</w:t>
    </w:r>
    <w:r w:rsidRPr="00F9533D">
      <w:rPr>
        <w:rStyle w:val="slostrnky"/>
        <w:rFonts w:ascii="Arial" w:hAnsi="Arial" w:cs="Arial"/>
        <w:sz w:val="16"/>
        <w:szCs w:val="16"/>
      </w:rPr>
      <w:fldChar w:fldCharType="end"/>
    </w:r>
  </w:p>
  <w:p w14:paraId="61543618" w14:textId="77777777" w:rsidR="00E036EA" w:rsidRPr="00F9533D" w:rsidRDefault="00E036EA" w:rsidP="007F4190">
    <w:pPr>
      <w:pStyle w:val="Zpat"/>
      <w:tabs>
        <w:tab w:val="clear" w:pos="4536"/>
        <w:tab w:val="clear" w:pos="9072"/>
      </w:tabs>
      <w:jc w:val="center"/>
      <w:rPr>
        <w:rStyle w:val="slostrnky"/>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A99F7" w14:textId="77777777" w:rsidR="006C3B98" w:rsidRDefault="006C3B98">
      <w:r>
        <w:separator/>
      </w:r>
    </w:p>
  </w:footnote>
  <w:footnote w:type="continuationSeparator" w:id="0">
    <w:p w14:paraId="01CDC27B" w14:textId="77777777" w:rsidR="006C3B98" w:rsidRDefault="006C3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57050"/>
    <w:multiLevelType w:val="hybridMultilevel"/>
    <w:tmpl w:val="58A05E3C"/>
    <w:lvl w:ilvl="0" w:tplc="D1F2E890">
      <w:start w:val="155"/>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5F5CEF"/>
    <w:multiLevelType w:val="hybridMultilevel"/>
    <w:tmpl w:val="15A0D8B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0BDE781A"/>
    <w:multiLevelType w:val="hybridMultilevel"/>
    <w:tmpl w:val="B8422F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DBC0E73"/>
    <w:multiLevelType w:val="hybridMultilevel"/>
    <w:tmpl w:val="BDD4E36E"/>
    <w:lvl w:ilvl="0" w:tplc="92241102">
      <w:start w:val="543"/>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DC57DC6"/>
    <w:multiLevelType w:val="hybridMultilevel"/>
    <w:tmpl w:val="4372D508"/>
    <w:lvl w:ilvl="0" w:tplc="FFFFFFFF">
      <w:start w:val="1"/>
      <w:numFmt w:val="decimal"/>
      <w:suff w:val="space"/>
      <w:lvlText w:val="Příloha č. %1"/>
      <w:lvlJc w:val="center"/>
      <w:pPr>
        <w:ind w:left="851" w:hanging="51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F07914"/>
    <w:multiLevelType w:val="hybridMultilevel"/>
    <w:tmpl w:val="903A8DB6"/>
    <w:lvl w:ilvl="0" w:tplc="0EB8F388">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D440368"/>
    <w:multiLevelType w:val="hybridMultilevel"/>
    <w:tmpl w:val="21C83D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78603B1"/>
    <w:multiLevelType w:val="hybridMultilevel"/>
    <w:tmpl w:val="92E6EEA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9F133B0"/>
    <w:multiLevelType w:val="hybridMultilevel"/>
    <w:tmpl w:val="4372D508"/>
    <w:lvl w:ilvl="0" w:tplc="9020AF18">
      <w:start w:val="1"/>
      <w:numFmt w:val="decimal"/>
      <w:suff w:val="space"/>
      <w:lvlText w:val="Příloha č. %1"/>
      <w:lvlJc w:val="center"/>
      <w:pPr>
        <w:ind w:left="851" w:hanging="51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554319"/>
    <w:multiLevelType w:val="hybridMultilevel"/>
    <w:tmpl w:val="705A94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FB2430C"/>
    <w:multiLevelType w:val="hybridMultilevel"/>
    <w:tmpl w:val="C9DA3506"/>
    <w:lvl w:ilvl="0" w:tplc="7D54A2E6">
      <w:start w:val="1"/>
      <w:numFmt w:val="decimal"/>
      <w:lvlText w:val="%1)"/>
      <w:lvlJc w:val="left"/>
      <w:pPr>
        <w:ind w:left="705" w:hanging="360"/>
      </w:pPr>
      <w:rPr>
        <w:rFonts w:hint="default"/>
      </w:rPr>
    </w:lvl>
    <w:lvl w:ilvl="1" w:tplc="04050019" w:tentative="1">
      <w:start w:val="1"/>
      <w:numFmt w:val="lowerLetter"/>
      <w:lvlText w:val="%2."/>
      <w:lvlJc w:val="left"/>
      <w:pPr>
        <w:ind w:left="1425" w:hanging="360"/>
      </w:pPr>
    </w:lvl>
    <w:lvl w:ilvl="2" w:tplc="0405001B" w:tentative="1">
      <w:start w:val="1"/>
      <w:numFmt w:val="lowerRoman"/>
      <w:lvlText w:val="%3."/>
      <w:lvlJc w:val="right"/>
      <w:pPr>
        <w:ind w:left="2145" w:hanging="180"/>
      </w:pPr>
    </w:lvl>
    <w:lvl w:ilvl="3" w:tplc="0405000F" w:tentative="1">
      <w:start w:val="1"/>
      <w:numFmt w:val="decimal"/>
      <w:lvlText w:val="%4."/>
      <w:lvlJc w:val="left"/>
      <w:pPr>
        <w:ind w:left="2865" w:hanging="360"/>
      </w:pPr>
    </w:lvl>
    <w:lvl w:ilvl="4" w:tplc="04050019" w:tentative="1">
      <w:start w:val="1"/>
      <w:numFmt w:val="lowerLetter"/>
      <w:lvlText w:val="%5."/>
      <w:lvlJc w:val="left"/>
      <w:pPr>
        <w:ind w:left="3585" w:hanging="360"/>
      </w:pPr>
    </w:lvl>
    <w:lvl w:ilvl="5" w:tplc="0405001B" w:tentative="1">
      <w:start w:val="1"/>
      <w:numFmt w:val="lowerRoman"/>
      <w:lvlText w:val="%6."/>
      <w:lvlJc w:val="right"/>
      <w:pPr>
        <w:ind w:left="4305" w:hanging="180"/>
      </w:pPr>
    </w:lvl>
    <w:lvl w:ilvl="6" w:tplc="0405000F" w:tentative="1">
      <w:start w:val="1"/>
      <w:numFmt w:val="decimal"/>
      <w:lvlText w:val="%7."/>
      <w:lvlJc w:val="left"/>
      <w:pPr>
        <w:ind w:left="5025" w:hanging="360"/>
      </w:pPr>
    </w:lvl>
    <w:lvl w:ilvl="7" w:tplc="04050019" w:tentative="1">
      <w:start w:val="1"/>
      <w:numFmt w:val="lowerLetter"/>
      <w:lvlText w:val="%8."/>
      <w:lvlJc w:val="left"/>
      <w:pPr>
        <w:ind w:left="5745" w:hanging="360"/>
      </w:pPr>
    </w:lvl>
    <w:lvl w:ilvl="8" w:tplc="0405001B" w:tentative="1">
      <w:start w:val="1"/>
      <w:numFmt w:val="lowerRoman"/>
      <w:lvlText w:val="%9."/>
      <w:lvlJc w:val="right"/>
      <w:pPr>
        <w:ind w:left="6465" w:hanging="180"/>
      </w:pPr>
    </w:lvl>
  </w:abstractNum>
  <w:abstractNum w:abstractNumId="12" w15:restartNumberingAfterBreak="0">
    <w:nsid w:val="434F721E"/>
    <w:multiLevelType w:val="hybridMultilevel"/>
    <w:tmpl w:val="6512EF7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3956DE5"/>
    <w:multiLevelType w:val="hybridMultilevel"/>
    <w:tmpl w:val="7F242F5E"/>
    <w:lvl w:ilvl="0" w:tplc="B49EBDF2">
      <w:start w:val="1"/>
      <w:numFmt w:val="bullet"/>
      <w:lvlText w:val="-"/>
      <w:lvlJc w:val="left"/>
      <w:pPr>
        <w:tabs>
          <w:tab w:val="num" w:pos="1069"/>
        </w:tabs>
        <w:ind w:left="1069" w:hanging="360"/>
      </w:pPr>
      <w:rPr>
        <w:rFonts w:ascii="Arial" w:eastAsia="Lucida Sans Unicode" w:hAnsi="Arial" w:cs="Arial" w:hint="default"/>
      </w:rPr>
    </w:lvl>
    <w:lvl w:ilvl="1" w:tplc="04050003" w:tentative="1">
      <w:start w:val="1"/>
      <w:numFmt w:val="bullet"/>
      <w:lvlText w:val="o"/>
      <w:lvlJc w:val="left"/>
      <w:pPr>
        <w:tabs>
          <w:tab w:val="num" w:pos="1789"/>
        </w:tabs>
        <w:ind w:left="1789" w:hanging="360"/>
      </w:pPr>
      <w:rPr>
        <w:rFonts w:ascii="Courier New" w:hAnsi="Courier New" w:cs="Courier New" w:hint="default"/>
      </w:rPr>
    </w:lvl>
    <w:lvl w:ilvl="2" w:tplc="04050005" w:tentative="1">
      <w:start w:val="1"/>
      <w:numFmt w:val="bullet"/>
      <w:lvlText w:val=""/>
      <w:lvlJc w:val="left"/>
      <w:pPr>
        <w:tabs>
          <w:tab w:val="num" w:pos="2509"/>
        </w:tabs>
        <w:ind w:left="2509" w:hanging="360"/>
      </w:pPr>
      <w:rPr>
        <w:rFonts w:ascii="Wingdings" w:hAnsi="Wingdings" w:hint="default"/>
      </w:rPr>
    </w:lvl>
    <w:lvl w:ilvl="3" w:tplc="04050001" w:tentative="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Courier New" w:hAnsi="Courier New" w:cs="Courier New" w:hint="default"/>
      </w:rPr>
    </w:lvl>
    <w:lvl w:ilvl="5" w:tplc="04050005" w:tentative="1">
      <w:start w:val="1"/>
      <w:numFmt w:val="bullet"/>
      <w:lvlText w:val=""/>
      <w:lvlJc w:val="left"/>
      <w:pPr>
        <w:tabs>
          <w:tab w:val="num" w:pos="4669"/>
        </w:tabs>
        <w:ind w:left="4669" w:hanging="360"/>
      </w:pPr>
      <w:rPr>
        <w:rFonts w:ascii="Wingdings" w:hAnsi="Wingdings"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Courier New" w:hAnsi="Courier New" w:cs="Courier New" w:hint="default"/>
      </w:rPr>
    </w:lvl>
    <w:lvl w:ilvl="8" w:tplc="04050005"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4C3F49BB"/>
    <w:multiLevelType w:val="hybridMultilevel"/>
    <w:tmpl w:val="B0D6A1F6"/>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cs="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579B150C"/>
    <w:multiLevelType w:val="hybridMultilevel"/>
    <w:tmpl w:val="D6FC327C"/>
    <w:lvl w:ilvl="0" w:tplc="8A6CD0F6">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612B09CB"/>
    <w:multiLevelType w:val="hybridMultilevel"/>
    <w:tmpl w:val="A6EC3C5A"/>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cs="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6433482D"/>
    <w:multiLevelType w:val="hybridMultilevel"/>
    <w:tmpl w:val="67B62F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6E2B2588"/>
    <w:multiLevelType w:val="hybridMultilevel"/>
    <w:tmpl w:val="DEE475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F2412C2"/>
    <w:multiLevelType w:val="hybridMultilevel"/>
    <w:tmpl w:val="3EC478C8"/>
    <w:lvl w:ilvl="0" w:tplc="011E54F8">
      <w:start w:val="4"/>
      <w:numFmt w:val="bullet"/>
      <w:lvlText w:val="-"/>
      <w:lvlJc w:val="left"/>
      <w:pPr>
        <w:ind w:left="1080" w:hanging="360"/>
      </w:pPr>
      <w:rPr>
        <w:rFonts w:ascii="Arial" w:eastAsia="Lucida Sans Unicode"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16cid:durableId="1626155078">
    <w:abstractNumId w:val="0"/>
  </w:num>
  <w:num w:numId="2" w16cid:durableId="1910768661">
    <w:abstractNumId w:val="14"/>
  </w:num>
  <w:num w:numId="3" w16cid:durableId="1126892580">
    <w:abstractNumId w:val="16"/>
  </w:num>
  <w:num w:numId="4" w16cid:durableId="797987850">
    <w:abstractNumId w:val="15"/>
  </w:num>
  <w:num w:numId="5" w16cid:durableId="2011833983">
    <w:abstractNumId w:val="3"/>
  </w:num>
  <w:num w:numId="6" w16cid:durableId="338704065">
    <w:abstractNumId w:val="6"/>
  </w:num>
  <w:num w:numId="7" w16cid:durableId="1937863929">
    <w:abstractNumId w:val="12"/>
  </w:num>
  <w:num w:numId="8" w16cid:durableId="1971739747">
    <w:abstractNumId w:val="18"/>
  </w:num>
  <w:num w:numId="9" w16cid:durableId="899242642">
    <w:abstractNumId w:val="10"/>
  </w:num>
  <w:num w:numId="10" w16cid:durableId="1545676138">
    <w:abstractNumId w:val="8"/>
  </w:num>
  <w:num w:numId="11" w16cid:durableId="448820776">
    <w:abstractNumId w:val="4"/>
  </w:num>
  <w:num w:numId="12" w16cid:durableId="695733216">
    <w:abstractNumId w:val="7"/>
  </w:num>
  <w:num w:numId="13" w16cid:durableId="325018897">
    <w:abstractNumId w:val="19"/>
  </w:num>
  <w:num w:numId="14" w16cid:durableId="1521311721">
    <w:abstractNumId w:val="13"/>
  </w:num>
  <w:num w:numId="15" w16cid:durableId="769856691">
    <w:abstractNumId w:val="11"/>
  </w:num>
  <w:num w:numId="16" w16cid:durableId="549611615">
    <w:abstractNumId w:val="9"/>
  </w:num>
  <w:num w:numId="17" w16cid:durableId="844563168">
    <w:abstractNumId w:val="2"/>
  </w:num>
  <w:num w:numId="18" w16cid:durableId="869146530">
    <w:abstractNumId w:val="5"/>
  </w:num>
  <w:num w:numId="19" w16cid:durableId="1378163715">
    <w:abstractNumId w:val="1"/>
  </w:num>
  <w:num w:numId="20" w16cid:durableId="18788536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BF1"/>
    <w:rsid w:val="000007BA"/>
    <w:rsid w:val="0000250B"/>
    <w:rsid w:val="00003FA4"/>
    <w:rsid w:val="00012B26"/>
    <w:rsid w:val="000130BA"/>
    <w:rsid w:val="00014CBD"/>
    <w:rsid w:val="00020014"/>
    <w:rsid w:val="00022E1B"/>
    <w:rsid w:val="00024887"/>
    <w:rsid w:val="000259A3"/>
    <w:rsid w:val="000277A4"/>
    <w:rsid w:val="00031939"/>
    <w:rsid w:val="00032588"/>
    <w:rsid w:val="000439A4"/>
    <w:rsid w:val="00051C96"/>
    <w:rsid w:val="00055C97"/>
    <w:rsid w:val="00056F51"/>
    <w:rsid w:val="00057554"/>
    <w:rsid w:val="00057767"/>
    <w:rsid w:val="00060BBB"/>
    <w:rsid w:val="00071790"/>
    <w:rsid w:val="0008009A"/>
    <w:rsid w:val="000850DD"/>
    <w:rsid w:val="00085D52"/>
    <w:rsid w:val="00090EA6"/>
    <w:rsid w:val="00091C32"/>
    <w:rsid w:val="00092FC9"/>
    <w:rsid w:val="00093B7B"/>
    <w:rsid w:val="000A2027"/>
    <w:rsid w:val="000A491B"/>
    <w:rsid w:val="000B1FF1"/>
    <w:rsid w:val="000B3BF1"/>
    <w:rsid w:val="000B4CAF"/>
    <w:rsid w:val="000B51AB"/>
    <w:rsid w:val="000C39BF"/>
    <w:rsid w:val="000C3F4D"/>
    <w:rsid w:val="000C485A"/>
    <w:rsid w:val="000C5E13"/>
    <w:rsid w:val="000C6BAB"/>
    <w:rsid w:val="000C6EA6"/>
    <w:rsid w:val="000C7802"/>
    <w:rsid w:val="000D0020"/>
    <w:rsid w:val="000D044F"/>
    <w:rsid w:val="000D1997"/>
    <w:rsid w:val="000D278E"/>
    <w:rsid w:val="000D3055"/>
    <w:rsid w:val="000D30BB"/>
    <w:rsid w:val="000D42D3"/>
    <w:rsid w:val="000D4780"/>
    <w:rsid w:val="000D5112"/>
    <w:rsid w:val="000D51F2"/>
    <w:rsid w:val="000E5655"/>
    <w:rsid w:val="000E56B9"/>
    <w:rsid w:val="000F218F"/>
    <w:rsid w:val="000F229B"/>
    <w:rsid w:val="000F79D6"/>
    <w:rsid w:val="001024EF"/>
    <w:rsid w:val="001053AA"/>
    <w:rsid w:val="00106623"/>
    <w:rsid w:val="00111D1A"/>
    <w:rsid w:val="0011346C"/>
    <w:rsid w:val="00115897"/>
    <w:rsid w:val="00117B4F"/>
    <w:rsid w:val="001306D5"/>
    <w:rsid w:val="00135D57"/>
    <w:rsid w:val="00137084"/>
    <w:rsid w:val="00140590"/>
    <w:rsid w:val="00142D9C"/>
    <w:rsid w:val="0014490E"/>
    <w:rsid w:val="00154EF4"/>
    <w:rsid w:val="00155443"/>
    <w:rsid w:val="00156CE4"/>
    <w:rsid w:val="00164990"/>
    <w:rsid w:val="00164C55"/>
    <w:rsid w:val="00167E8C"/>
    <w:rsid w:val="0017336E"/>
    <w:rsid w:val="0017586D"/>
    <w:rsid w:val="00175A82"/>
    <w:rsid w:val="00180D84"/>
    <w:rsid w:val="001828BB"/>
    <w:rsid w:val="0018604C"/>
    <w:rsid w:val="00186473"/>
    <w:rsid w:val="00193470"/>
    <w:rsid w:val="001948A2"/>
    <w:rsid w:val="001960A4"/>
    <w:rsid w:val="001A01AF"/>
    <w:rsid w:val="001A5A27"/>
    <w:rsid w:val="001A7E21"/>
    <w:rsid w:val="001B3CF3"/>
    <w:rsid w:val="001B4105"/>
    <w:rsid w:val="001B5752"/>
    <w:rsid w:val="001B7C74"/>
    <w:rsid w:val="001C191E"/>
    <w:rsid w:val="001C197F"/>
    <w:rsid w:val="001C443E"/>
    <w:rsid w:val="001C4F34"/>
    <w:rsid w:val="001C559E"/>
    <w:rsid w:val="001C6EBA"/>
    <w:rsid w:val="001D0730"/>
    <w:rsid w:val="001E2BCC"/>
    <w:rsid w:val="001E2C66"/>
    <w:rsid w:val="001E3CD3"/>
    <w:rsid w:val="001E4712"/>
    <w:rsid w:val="001E60B7"/>
    <w:rsid w:val="001F0A04"/>
    <w:rsid w:val="001F2065"/>
    <w:rsid w:val="001F4CDA"/>
    <w:rsid w:val="00203498"/>
    <w:rsid w:val="002076BC"/>
    <w:rsid w:val="0021243E"/>
    <w:rsid w:val="00214E89"/>
    <w:rsid w:val="002209DD"/>
    <w:rsid w:val="00221CC9"/>
    <w:rsid w:val="00226F41"/>
    <w:rsid w:val="002273F2"/>
    <w:rsid w:val="00230546"/>
    <w:rsid w:val="002305FC"/>
    <w:rsid w:val="00243174"/>
    <w:rsid w:val="002442D3"/>
    <w:rsid w:val="00251841"/>
    <w:rsid w:val="00254EF2"/>
    <w:rsid w:val="00255339"/>
    <w:rsid w:val="00255867"/>
    <w:rsid w:val="00255FB6"/>
    <w:rsid w:val="00257A53"/>
    <w:rsid w:val="00261760"/>
    <w:rsid w:val="00261B56"/>
    <w:rsid w:val="00262811"/>
    <w:rsid w:val="00265FAF"/>
    <w:rsid w:val="0027628B"/>
    <w:rsid w:val="00276997"/>
    <w:rsid w:val="00283351"/>
    <w:rsid w:val="00290968"/>
    <w:rsid w:val="0029598F"/>
    <w:rsid w:val="002B1B31"/>
    <w:rsid w:val="002B5CC6"/>
    <w:rsid w:val="002B6E7D"/>
    <w:rsid w:val="002B72BC"/>
    <w:rsid w:val="002C502C"/>
    <w:rsid w:val="002C6A34"/>
    <w:rsid w:val="002C7383"/>
    <w:rsid w:val="002D39D9"/>
    <w:rsid w:val="002D60E8"/>
    <w:rsid w:val="002D68F3"/>
    <w:rsid w:val="002E54D4"/>
    <w:rsid w:val="002F4806"/>
    <w:rsid w:val="00304392"/>
    <w:rsid w:val="00305090"/>
    <w:rsid w:val="00306F09"/>
    <w:rsid w:val="00307F1F"/>
    <w:rsid w:val="003103ED"/>
    <w:rsid w:val="0031156A"/>
    <w:rsid w:val="003136E2"/>
    <w:rsid w:val="003234AB"/>
    <w:rsid w:val="003270A3"/>
    <w:rsid w:val="00327DD8"/>
    <w:rsid w:val="00332EDD"/>
    <w:rsid w:val="0034410C"/>
    <w:rsid w:val="00345DCF"/>
    <w:rsid w:val="00346FD4"/>
    <w:rsid w:val="00350589"/>
    <w:rsid w:val="00351360"/>
    <w:rsid w:val="00355A67"/>
    <w:rsid w:val="0036003F"/>
    <w:rsid w:val="0036214A"/>
    <w:rsid w:val="00362D97"/>
    <w:rsid w:val="0036595C"/>
    <w:rsid w:val="00367E54"/>
    <w:rsid w:val="0037032A"/>
    <w:rsid w:val="003712B7"/>
    <w:rsid w:val="00375C98"/>
    <w:rsid w:val="00376320"/>
    <w:rsid w:val="00376753"/>
    <w:rsid w:val="00377961"/>
    <w:rsid w:val="0038008F"/>
    <w:rsid w:val="0038587E"/>
    <w:rsid w:val="003858DF"/>
    <w:rsid w:val="00390529"/>
    <w:rsid w:val="003905D8"/>
    <w:rsid w:val="003A0471"/>
    <w:rsid w:val="003A6017"/>
    <w:rsid w:val="003A67F7"/>
    <w:rsid w:val="003A7F08"/>
    <w:rsid w:val="003B023B"/>
    <w:rsid w:val="003B549C"/>
    <w:rsid w:val="003B55F6"/>
    <w:rsid w:val="003B5AB9"/>
    <w:rsid w:val="003C474D"/>
    <w:rsid w:val="003C4B9E"/>
    <w:rsid w:val="003D2910"/>
    <w:rsid w:val="003E3B08"/>
    <w:rsid w:val="003E45FB"/>
    <w:rsid w:val="003F081D"/>
    <w:rsid w:val="003F0B7D"/>
    <w:rsid w:val="003F0D2A"/>
    <w:rsid w:val="003F1F99"/>
    <w:rsid w:val="003F391E"/>
    <w:rsid w:val="003F499E"/>
    <w:rsid w:val="003F534D"/>
    <w:rsid w:val="003F6C2D"/>
    <w:rsid w:val="003F6DC4"/>
    <w:rsid w:val="004078B3"/>
    <w:rsid w:val="00411DA1"/>
    <w:rsid w:val="00412B68"/>
    <w:rsid w:val="0041428B"/>
    <w:rsid w:val="00422955"/>
    <w:rsid w:val="00424993"/>
    <w:rsid w:val="00430ECE"/>
    <w:rsid w:val="00431C84"/>
    <w:rsid w:val="004354BE"/>
    <w:rsid w:val="004356BF"/>
    <w:rsid w:val="00435C40"/>
    <w:rsid w:val="00441B35"/>
    <w:rsid w:val="00441EE5"/>
    <w:rsid w:val="00442B6A"/>
    <w:rsid w:val="00445D06"/>
    <w:rsid w:val="00446BDC"/>
    <w:rsid w:val="00446D86"/>
    <w:rsid w:val="0044791F"/>
    <w:rsid w:val="004516E4"/>
    <w:rsid w:val="00453F2E"/>
    <w:rsid w:val="00455D45"/>
    <w:rsid w:val="00456543"/>
    <w:rsid w:val="004568B5"/>
    <w:rsid w:val="004579D4"/>
    <w:rsid w:val="00460594"/>
    <w:rsid w:val="00466E44"/>
    <w:rsid w:val="00471BA4"/>
    <w:rsid w:val="00477F91"/>
    <w:rsid w:val="0048009F"/>
    <w:rsid w:val="00480748"/>
    <w:rsid w:val="00484592"/>
    <w:rsid w:val="00486402"/>
    <w:rsid w:val="00487BD8"/>
    <w:rsid w:val="00492012"/>
    <w:rsid w:val="00494DD5"/>
    <w:rsid w:val="004A045C"/>
    <w:rsid w:val="004A099E"/>
    <w:rsid w:val="004A469D"/>
    <w:rsid w:val="004B407D"/>
    <w:rsid w:val="004B5C88"/>
    <w:rsid w:val="004B6737"/>
    <w:rsid w:val="004B7974"/>
    <w:rsid w:val="004C10BE"/>
    <w:rsid w:val="004C22FF"/>
    <w:rsid w:val="004C5956"/>
    <w:rsid w:val="004D3D4C"/>
    <w:rsid w:val="004D4ED9"/>
    <w:rsid w:val="004E2582"/>
    <w:rsid w:val="004E3509"/>
    <w:rsid w:val="004F1DB8"/>
    <w:rsid w:val="004F45A8"/>
    <w:rsid w:val="005002A1"/>
    <w:rsid w:val="005040AA"/>
    <w:rsid w:val="005045CB"/>
    <w:rsid w:val="00504A54"/>
    <w:rsid w:val="005058B1"/>
    <w:rsid w:val="00513F53"/>
    <w:rsid w:val="0051485C"/>
    <w:rsid w:val="0051653F"/>
    <w:rsid w:val="00521474"/>
    <w:rsid w:val="00522F12"/>
    <w:rsid w:val="005272FA"/>
    <w:rsid w:val="0052755E"/>
    <w:rsid w:val="00530FDE"/>
    <w:rsid w:val="0053279A"/>
    <w:rsid w:val="00534E22"/>
    <w:rsid w:val="005355BD"/>
    <w:rsid w:val="005454FA"/>
    <w:rsid w:val="00555859"/>
    <w:rsid w:val="00557C67"/>
    <w:rsid w:val="005609F9"/>
    <w:rsid w:val="0056573D"/>
    <w:rsid w:val="005700E4"/>
    <w:rsid w:val="00572EBB"/>
    <w:rsid w:val="00577A06"/>
    <w:rsid w:val="00583DB7"/>
    <w:rsid w:val="00591F27"/>
    <w:rsid w:val="00593064"/>
    <w:rsid w:val="00594D36"/>
    <w:rsid w:val="00597070"/>
    <w:rsid w:val="005A4552"/>
    <w:rsid w:val="005B5400"/>
    <w:rsid w:val="005C319B"/>
    <w:rsid w:val="005C5BCA"/>
    <w:rsid w:val="005C77F5"/>
    <w:rsid w:val="005C78AF"/>
    <w:rsid w:val="005D6141"/>
    <w:rsid w:val="005E310F"/>
    <w:rsid w:val="005E3F7C"/>
    <w:rsid w:val="005E48CF"/>
    <w:rsid w:val="005E652F"/>
    <w:rsid w:val="005F1DF7"/>
    <w:rsid w:val="006035D2"/>
    <w:rsid w:val="006040AA"/>
    <w:rsid w:val="00612DE9"/>
    <w:rsid w:val="00621FBE"/>
    <w:rsid w:val="00623916"/>
    <w:rsid w:val="006271D1"/>
    <w:rsid w:val="0062789F"/>
    <w:rsid w:val="00632FFA"/>
    <w:rsid w:val="00634D1F"/>
    <w:rsid w:val="00646C49"/>
    <w:rsid w:val="0065026D"/>
    <w:rsid w:val="00650B27"/>
    <w:rsid w:val="00650D8C"/>
    <w:rsid w:val="0065198D"/>
    <w:rsid w:val="0065479A"/>
    <w:rsid w:val="00655DFF"/>
    <w:rsid w:val="0066103A"/>
    <w:rsid w:val="006614D6"/>
    <w:rsid w:val="0066257C"/>
    <w:rsid w:val="0066609D"/>
    <w:rsid w:val="00671660"/>
    <w:rsid w:val="006744A8"/>
    <w:rsid w:val="00675938"/>
    <w:rsid w:val="00676128"/>
    <w:rsid w:val="00677F90"/>
    <w:rsid w:val="00681B3E"/>
    <w:rsid w:val="006911D3"/>
    <w:rsid w:val="006A3D78"/>
    <w:rsid w:val="006B0124"/>
    <w:rsid w:val="006B2DEF"/>
    <w:rsid w:val="006B3512"/>
    <w:rsid w:val="006B3BCB"/>
    <w:rsid w:val="006B4C01"/>
    <w:rsid w:val="006B6DAB"/>
    <w:rsid w:val="006B7103"/>
    <w:rsid w:val="006C3B98"/>
    <w:rsid w:val="006C3CF3"/>
    <w:rsid w:val="006C672E"/>
    <w:rsid w:val="006C6914"/>
    <w:rsid w:val="006D5505"/>
    <w:rsid w:val="006E30D3"/>
    <w:rsid w:val="006E5900"/>
    <w:rsid w:val="006F074E"/>
    <w:rsid w:val="006F1D25"/>
    <w:rsid w:val="00701744"/>
    <w:rsid w:val="00703E2F"/>
    <w:rsid w:val="007049D6"/>
    <w:rsid w:val="007050A3"/>
    <w:rsid w:val="00707B3B"/>
    <w:rsid w:val="00714C16"/>
    <w:rsid w:val="007150E0"/>
    <w:rsid w:val="00723DD7"/>
    <w:rsid w:val="00723F8E"/>
    <w:rsid w:val="00725C45"/>
    <w:rsid w:val="0073052F"/>
    <w:rsid w:val="007363A5"/>
    <w:rsid w:val="00736EDD"/>
    <w:rsid w:val="007445A7"/>
    <w:rsid w:val="00745B3E"/>
    <w:rsid w:val="007479D3"/>
    <w:rsid w:val="00752183"/>
    <w:rsid w:val="00752F67"/>
    <w:rsid w:val="00754A38"/>
    <w:rsid w:val="00754BE1"/>
    <w:rsid w:val="007564F8"/>
    <w:rsid w:val="00756B9E"/>
    <w:rsid w:val="0076112F"/>
    <w:rsid w:val="007611DB"/>
    <w:rsid w:val="00762F74"/>
    <w:rsid w:val="00764BCC"/>
    <w:rsid w:val="007659BE"/>
    <w:rsid w:val="00766029"/>
    <w:rsid w:val="00771E5B"/>
    <w:rsid w:val="0077288D"/>
    <w:rsid w:val="00782C21"/>
    <w:rsid w:val="00782EC4"/>
    <w:rsid w:val="00790676"/>
    <w:rsid w:val="007920D2"/>
    <w:rsid w:val="0079346E"/>
    <w:rsid w:val="007948FA"/>
    <w:rsid w:val="0079748F"/>
    <w:rsid w:val="007A1184"/>
    <w:rsid w:val="007A2D84"/>
    <w:rsid w:val="007A3BD5"/>
    <w:rsid w:val="007A5BDF"/>
    <w:rsid w:val="007A6634"/>
    <w:rsid w:val="007B02AD"/>
    <w:rsid w:val="007B0BC6"/>
    <w:rsid w:val="007B6A9E"/>
    <w:rsid w:val="007B78E8"/>
    <w:rsid w:val="007C08B9"/>
    <w:rsid w:val="007C41D1"/>
    <w:rsid w:val="007D35BE"/>
    <w:rsid w:val="007D6526"/>
    <w:rsid w:val="007E4A55"/>
    <w:rsid w:val="007E4CAB"/>
    <w:rsid w:val="007E4EAD"/>
    <w:rsid w:val="007E5D38"/>
    <w:rsid w:val="007F4190"/>
    <w:rsid w:val="007F6CC9"/>
    <w:rsid w:val="00800E12"/>
    <w:rsid w:val="00811A84"/>
    <w:rsid w:val="00816470"/>
    <w:rsid w:val="008212A0"/>
    <w:rsid w:val="008222C4"/>
    <w:rsid w:val="00825A8E"/>
    <w:rsid w:val="0083116F"/>
    <w:rsid w:val="008473F8"/>
    <w:rsid w:val="0084766D"/>
    <w:rsid w:val="00850C5F"/>
    <w:rsid w:val="00855C41"/>
    <w:rsid w:val="00855DF2"/>
    <w:rsid w:val="00860BF9"/>
    <w:rsid w:val="008610FA"/>
    <w:rsid w:val="00861A37"/>
    <w:rsid w:val="00863494"/>
    <w:rsid w:val="00863AAA"/>
    <w:rsid w:val="00863B88"/>
    <w:rsid w:val="00864F65"/>
    <w:rsid w:val="00865BB0"/>
    <w:rsid w:val="00865F86"/>
    <w:rsid w:val="00872781"/>
    <w:rsid w:val="00881876"/>
    <w:rsid w:val="008916CB"/>
    <w:rsid w:val="00894764"/>
    <w:rsid w:val="00894959"/>
    <w:rsid w:val="0089503F"/>
    <w:rsid w:val="00896891"/>
    <w:rsid w:val="008A51BB"/>
    <w:rsid w:val="008B7D1B"/>
    <w:rsid w:val="008C0A8B"/>
    <w:rsid w:val="008C2B87"/>
    <w:rsid w:val="008C5DEF"/>
    <w:rsid w:val="008C6D3B"/>
    <w:rsid w:val="008C7B4F"/>
    <w:rsid w:val="008E091B"/>
    <w:rsid w:val="008F19BC"/>
    <w:rsid w:val="008F3DAF"/>
    <w:rsid w:val="008F504C"/>
    <w:rsid w:val="008F70CC"/>
    <w:rsid w:val="00900406"/>
    <w:rsid w:val="009024E4"/>
    <w:rsid w:val="00902FFD"/>
    <w:rsid w:val="0090351E"/>
    <w:rsid w:val="009055E9"/>
    <w:rsid w:val="00910C03"/>
    <w:rsid w:val="00915284"/>
    <w:rsid w:val="00920E33"/>
    <w:rsid w:val="00930090"/>
    <w:rsid w:val="00931D61"/>
    <w:rsid w:val="0093383C"/>
    <w:rsid w:val="00940A3A"/>
    <w:rsid w:val="009414ED"/>
    <w:rsid w:val="0094484A"/>
    <w:rsid w:val="0094763C"/>
    <w:rsid w:val="00947F2D"/>
    <w:rsid w:val="0095114B"/>
    <w:rsid w:val="00954ED4"/>
    <w:rsid w:val="00956B41"/>
    <w:rsid w:val="00957DCB"/>
    <w:rsid w:val="009646F2"/>
    <w:rsid w:val="00971821"/>
    <w:rsid w:val="009805FA"/>
    <w:rsid w:val="009824C7"/>
    <w:rsid w:val="009830DB"/>
    <w:rsid w:val="0098470F"/>
    <w:rsid w:val="00984868"/>
    <w:rsid w:val="00984C7E"/>
    <w:rsid w:val="009863EE"/>
    <w:rsid w:val="00987ACD"/>
    <w:rsid w:val="00987D89"/>
    <w:rsid w:val="0099369F"/>
    <w:rsid w:val="009A522C"/>
    <w:rsid w:val="009A791D"/>
    <w:rsid w:val="009B3A1A"/>
    <w:rsid w:val="009B5E3E"/>
    <w:rsid w:val="009B7537"/>
    <w:rsid w:val="009B7A35"/>
    <w:rsid w:val="009C1E71"/>
    <w:rsid w:val="009C24DE"/>
    <w:rsid w:val="009C6E1B"/>
    <w:rsid w:val="009C7F45"/>
    <w:rsid w:val="009D2B0B"/>
    <w:rsid w:val="009D3A6E"/>
    <w:rsid w:val="009D3CB4"/>
    <w:rsid w:val="009E032C"/>
    <w:rsid w:val="009E68DD"/>
    <w:rsid w:val="009F3780"/>
    <w:rsid w:val="009F5847"/>
    <w:rsid w:val="00A02984"/>
    <w:rsid w:val="00A06AEB"/>
    <w:rsid w:val="00A204AA"/>
    <w:rsid w:val="00A218D5"/>
    <w:rsid w:val="00A2199F"/>
    <w:rsid w:val="00A223C3"/>
    <w:rsid w:val="00A2377D"/>
    <w:rsid w:val="00A25B9F"/>
    <w:rsid w:val="00A32E9F"/>
    <w:rsid w:val="00A34408"/>
    <w:rsid w:val="00A377C3"/>
    <w:rsid w:val="00A4123E"/>
    <w:rsid w:val="00A44F4A"/>
    <w:rsid w:val="00A45FDD"/>
    <w:rsid w:val="00A47B88"/>
    <w:rsid w:val="00A525C4"/>
    <w:rsid w:val="00A52EA6"/>
    <w:rsid w:val="00A534A4"/>
    <w:rsid w:val="00A57E2F"/>
    <w:rsid w:val="00A61FD0"/>
    <w:rsid w:val="00A63423"/>
    <w:rsid w:val="00A65147"/>
    <w:rsid w:val="00A65902"/>
    <w:rsid w:val="00A65E3A"/>
    <w:rsid w:val="00A72C6B"/>
    <w:rsid w:val="00A74B06"/>
    <w:rsid w:val="00A770E3"/>
    <w:rsid w:val="00A8563A"/>
    <w:rsid w:val="00A91FD3"/>
    <w:rsid w:val="00A9240C"/>
    <w:rsid w:val="00A92778"/>
    <w:rsid w:val="00A93358"/>
    <w:rsid w:val="00A93FF9"/>
    <w:rsid w:val="00AA2FAF"/>
    <w:rsid w:val="00AB0B2D"/>
    <w:rsid w:val="00AD0F81"/>
    <w:rsid w:val="00AD1D5F"/>
    <w:rsid w:val="00AD42DB"/>
    <w:rsid w:val="00AE0EA2"/>
    <w:rsid w:val="00AE3E17"/>
    <w:rsid w:val="00AE55E5"/>
    <w:rsid w:val="00AE5B2B"/>
    <w:rsid w:val="00AE6057"/>
    <w:rsid w:val="00AE68BB"/>
    <w:rsid w:val="00AE730C"/>
    <w:rsid w:val="00AE7E62"/>
    <w:rsid w:val="00AF24EE"/>
    <w:rsid w:val="00AF39BA"/>
    <w:rsid w:val="00AF5754"/>
    <w:rsid w:val="00AF6EB6"/>
    <w:rsid w:val="00AF78AD"/>
    <w:rsid w:val="00B00813"/>
    <w:rsid w:val="00B00BFB"/>
    <w:rsid w:val="00B03411"/>
    <w:rsid w:val="00B046A5"/>
    <w:rsid w:val="00B04DCC"/>
    <w:rsid w:val="00B05AAF"/>
    <w:rsid w:val="00B060A8"/>
    <w:rsid w:val="00B1463D"/>
    <w:rsid w:val="00B15F66"/>
    <w:rsid w:val="00B16B27"/>
    <w:rsid w:val="00B22B42"/>
    <w:rsid w:val="00B22D1C"/>
    <w:rsid w:val="00B35B42"/>
    <w:rsid w:val="00B36052"/>
    <w:rsid w:val="00B4362A"/>
    <w:rsid w:val="00B45F21"/>
    <w:rsid w:val="00B47557"/>
    <w:rsid w:val="00B527D8"/>
    <w:rsid w:val="00B54DB4"/>
    <w:rsid w:val="00B57EC3"/>
    <w:rsid w:val="00B61BB3"/>
    <w:rsid w:val="00B636D6"/>
    <w:rsid w:val="00B642A1"/>
    <w:rsid w:val="00B64D12"/>
    <w:rsid w:val="00B65530"/>
    <w:rsid w:val="00B73F31"/>
    <w:rsid w:val="00B81665"/>
    <w:rsid w:val="00BA187F"/>
    <w:rsid w:val="00BA3A2B"/>
    <w:rsid w:val="00BA58D5"/>
    <w:rsid w:val="00BA5DD1"/>
    <w:rsid w:val="00BA64C4"/>
    <w:rsid w:val="00BB1DA1"/>
    <w:rsid w:val="00BB2580"/>
    <w:rsid w:val="00BB34AE"/>
    <w:rsid w:val="00BC72FC"/>
    <w:rsid w:val="00BC7BD7"/>
    <w:rsid w:val="00BD3C49"/>
    <w:rsid w:val="00BD494D"/>
    <w:rsid w:val="00BD726C"/>
    <w:rsid w:val="00BE11EB"/>
    <w:rsid w:val="00BE1D6D"/>
    <w:rsid w:val="00BE67F5"/>
    <w:rsid w:val="00BE6C49"/>
    <w:rsid w:val="00BF1708"/>
    <w:rsid w:val="00BF4094"/>
    <w:rsid w:val="00BF574A"/>
    <w:rsid w:val="00BF7242"/>
    <w:rsid w:val="00C03D8D"/>
    <w:rsid w:val="00C0584F"/>
    <w:rsid w:val="00C06594"/>
    <w:rsid w:val="00C07963"/>
    <w:rsid w:val="00C10C49"/>
    <w:rsid w:val="00C2081E"/>
    <w:rsid w:val="00C209C2"/>
    <w:rsid w:val="00C21B3C"/>
    <w:rsid w:val="00C24EB2"/>
    <w:rsid w:val="00C31973"/>
    <w:rsid w:val="00C35F99"/>
    <w:rsid w:val="00C40DCB"/>
    <w:rsid w:val="00C41043"/>
    <w:rsid w:val="00C41ECA"/>
    <w:rsid w:val="00C42750"/>
    <w:rsid w:val="00C42BAC"/>
    <w:rsid w:val="00C432FC"/>
    <w:rsid w:val="00C5018A"/>
    <w:rsid w:val="00C5518D"/>
    <w:rsid w:val="00C55BFF"/>
    <w:rsid w:val="00C57152"/>
    <w:rsid w:val="00C57B83"/>
    <w:rsid w:val="00C64935"/>
    <w:rsid w:val="00C7575E"/>
    <w:rsid w:val="00C76BC2"/>
    <w:rsid w:val="00C827A1"/>
    <w:rsid w:val="00C82EA1"/>
    <w:rsid w:val="00C84B74"/>
    <w:rsid w:val="00C90FA2"/>
    <w:rsid w:val="00C91842"/>
    <w:rsid w:val="00C925D2"/>
    <w:rsid w:val="00C93981"/>
    <w:rsid w:val="00CA159F"/>
    <w:rsid w:val="00CB3F71"/>
    <w:rsid w:val="00CC16DC"/>
    <w:rsid w:val="00CC2821"/>
    <w:rsid w:val="00CC4E37"/>
    <w:rsid w:val="00CC524E"/>
    <w:rsid w:val="00CC576D"/>
    <w:rsid w:val="00CD3CEE"/>
    <w:rsid w:val="00CD3F5A"/>
    <w:rsid w:val="00CD469B"/>
    <w:rsid w:val="00CD6E4E"/>
    <w:rsid w:val="00CD6E82"/>
    <w:rsid w:val="00CE42EB"/>
    <w:rsid w:val="00CE6094"/>
    <w:rsid w:val="00CF33D6"/>
    <w:rsid w:val="00CF33E9"/>
    <w:rsid w:val="00CF57AD"/>
    <w:rsid w:val="00D0015D"/>
    <w:rsid w:val="00D1178A"/>
    <w:rsid w:val="00D13BE2"/>
    <w:rsid w:val="00D15B80"/>
    <w:rsid w:val="00D2211F"/>
    <w:rsid w:val="00D26501"/>
    <w:rsid w:val="00D26543"/>
    <w:rsid w:val="00D31920"/>
    <w:rsid w:val="00D327FD"/>
    <w:rsid w:val="00D33120"/>
    <w:rsid w:val="00D33C2B"/>
    <w:rsid w:val="00D354F7"/>
    <w:rsid w:val="00D36035"/>
    <w:rsid w:val="00D46E02"/>
    <w:rsid w:val="00D50A27"/>
    <w:rsid w:val="00D5151C"/>
    <w:rsid w:val="00D525F8"/>
    <w:rsid w:val="00D54878"/>
    <w:rsid w:val="00D54F54"/>
    <w:rsid w:val="00D553ED"/>
    <w:rsid w:val="00D6098A"/>
    <w:rsid w:val="00D64CFF"/>
    <w:rsid w:val="00D65163"/>
    <w:rsid w:val="00D6622B"/>
    <w:rsid w:val="00D67164"/>
    <w:rsid w:val="00D67BA0"/>
    <w:rsid w:val="00D67C2B"/>
    <w:rsid w:val="00D713DB"/>
    <w:rsid w:val="00D72C34"/>
    <w:rsid w:val="00D746DB"/>
    <w:rsid w:val="00D74B0A"/>
    <w:rsid w:val="00D75DF9"/>
    <w:rsid w:val="00D771F1"/>
    <w:rsid w:val="00D77E05"/>
    <w:rsid w:val="00D82A1B"/>
    <w:rsid w:val="00D85D5C"/>
    <w:rsid w:val="00D879E2"/>
    <w:rsid w:val="00D959AF"/>
    <w:rsid w:val="00D95D33"/>
    <w:rsid w:val="00DA2309"/>
    <w:rsid w:val="00DA559C"/>
    <w:rsid w:val="00DA738C"/>
    <w:rsid w:val="00DB27E4"/>
    <w:rsid w:val="00DB29F7"/>
    <w:rsid w:val="00DB79FD"/>
    <w:rsid w:val="00DC183C"/>
    <w:rsid w:val="00DC2301"/>
    <w:rsid w:val="00DC2647"/>
    <w:rsid w:val="00DC4415"/>
    <w:rsid w:val="00DD7B91"/>
    <w:rsid w:val="00DE18DC"/>
    <w:rsid w:val="00DE56EA"/>
    <w:rsid w:val="00DE7017"/>
    <w:rsid w:val="00DF162C"/>
    <w:rsid w:val="00DF4007"/>
    <w:rsid w:val="00DF6D85"/>
    <w:rsid w:val="00E003EC"/>
    <w:rsid w:val="00E0210F"/>
    <w:rsid w:val="00E036EA"/>
    <w:rsid w:val="00E038EF"/>
    <w:rsid w:val="00E06EDC"/>
    <w:rsid w:val="00E145F0"/>
    <w:rsid w:val="00E151E2"/>
    <w:rsid w:val="00E1748F"/>
    <w:rsid w:val="00E325D6"/>
    <w:rsid w:val="00E3375B"/>
    <w:rsid w:val="00E34A4A"/>
    <w:rsid w:val="00E36F64"/>
    <w:rsid w:val="00E37476"/>
    <w:rsid w:val="00E4059F"/>
    <w:rsid w:val="00E41140"/>
    <w:rsid w:val="00E4448F"/>
    <w:rsid w:val="00E44A82"/>
    <w:rsid w:val="00E44B2F"/>
    <w:rsid w:val="00E461C0"/>
    <w:rsid w:val="00E466C5"/>
    <w:rsid w:val="00E46D24"/>
    <w:rsid w:val="00E6000D"/>
    <w:rsid w:val="00E60B92"/>
    <w:rsid w:val="00E60CBC"/>
    <w:rsid w:val="00E61C42"/>
    <w:rsid w:val="00E71867"/>
    <w:rsid w:val="00E7431F"/>
    <w:rsid w:val="00E74E02"/>
    <w:rsid w:val="00E83674"/>
    <w:rsid w:val="00E84233"/>
    <w:rsid w:val="00E91B60"/>
    <w:rsid w:val="00E96AB3"/>
    <w:rsid w:val="00EA0F59"/>
    <w:rsid w:val="00EA31B2"/>
    <w:rsid w:val="00EA6CD9"/>
    <w:rsid w:val="00EB26A9"/>
    <w:rsid w:val="00EB6CE6"/>
    <w:rsid w:val="00EB734B"/>
    <w:rsid w:val="00EB7737"/>
    <w:rsid w:val="00EC73D1"/>
    <w:rsid w:val="00ED57E8"/>
    <w:rsid w:val="00ED70DF"/>
    <w:rsid w:val="00ED726B"/>
    <w:rsid w:val="00ED72BF"/>
    <w:rsid w:val="00EE0F67"/>
    <w:rsid w:val="00EE149C"/>
    <w:rsid w:val="00EE313C"/>
    <w:rsid w:val="00EE52B0"/>
    <w:rsid w:val="00EE7DE2"/>
    <w:rsid w:val="00EF23FC"/>
    <w:rsid w:val="00EF78C5"/>
    <w:rsid w:val="00F00290"/>
    <w:rsid w:val="00F0212B"/>
    <w:rsid w:val="00F04B2D"/>
    <w:rsid w:val="00F05D5D"/>
    <w:rsid w:val="00F14C6A"/>
    <w:rsid w:val="00F17E78"/>
    <w:rsid w:val="00F22833"/>
    <w:rsid w:val="00F24E36"/>
    <w:rsid w:val="00F30C50"/>
    <w:rsid w:val="00F314AE"/>
    <w:rsid w:val="00F465E6"/>
    <w:rsid w:val="00F51016"/>
    <w:rsid w:val="00F54301"/>
    <w:rsid w:val="00F55346"/>
    <w:rsid w:val="00F555A7"/>
    <w:rsid w:val="00F6181C"/>
    <w:rsid w:val="00F6797D"/>
    <w:rsid w:val="00F67E7B"/>
    <w:rsid w:val="00F72615"/>
    <w:rsid w:val="00F74A10"/>
    <w:rsid w:val="00F80054"/>
    <w:rsid w:val="00F8427C"/>
    <w:rsid w:val="00F85A6F"/>
    <w:rsid w:val="00F870A9"/>
    <w:rsid w:val="00F875F4"/>
    <w:rsid w:val="00F921C7"/>
    <w:rsid w:val="00F9533D"/>
    <w:rsid w:val="00FA1FC6"/>
    <w:rsid w:val="00FA2DE0"/>
    <w:rsid w:val="00FA36F9"/>
    <w:rsid w:val="00FA408E"/>
    <w:rsid w:val="00FB2B6C"/>
    <w:rsid w:val="00FB41F2"/>
    <w:rsid w:val="00FB772A"/>
    <w:rsid w:val="00FB78C5"/>
    <w:rsid w:val="00FC359A"/>
    <w:rsid w:val="00FC454F"/>
    <w:rsid w:val="00FC6A64"/>
    <w:rsid w:val="00FD2BC1"/>
    <w:rsid w:val="00FD6CE9"/>
    <w:rsid w:val="00FD76C5"/>
    <w:rsid w:val="00FE2683"/>
    <w:rsid w:val="00FE31D6"/>
    <w:rsid w:val="00FE4DB3"/>
    <w:rsid w:val="00FE5564"/>
    <w:rsid w:val="00FE5AC8"/>
    <w:rsid w:val="00FF2A35"/>
    <w:rsid w:val="00FF5583"/>
    <w:rsid w:val="00FF72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5CFA6"/>
  <w15:chartTrackingRefBased/>
  <w15:docId w15:val="{543B290F-45B2-466C-B997-C5D3DCB2D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23F8E"/>
    <w:pPr>
      <w:widowControl w:val="0"/>
      <w:suppressAutoHyphens/>
    </w:pPr>
    <w:rPr>
      <w:rFonts w:eastAsia="Lucida Sans Unicode"/>
      <w:sz w:val="24"/>
      <w:szCs w:val="24"/>
    </w:rPr>
  </w:style>
  <w:style w:type="paragraph" w:styleId="Nadpis3">
    <w:name w:val="heading 3"/>
    <w:basedOn w:val="Nadpis"/>
    <w:next w:val="Zkladntext"/>
    <w:qFormat/>
    <w:pPr>
      <w:numPr>
        <w:ilvl w:val="2"/>
        <w:numId w:val="1"/>
      </w:numPr>
      <w:outlineLvl w:val="2"/>
    </w:pPr>
    <w:rPr>
      <w:rFonts w:ascii="Times New Roman" w:hAnsi="Times New Roman"/>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styleId="Hypertextovodkaz">
    <w:name w:val="Hyperlink"/>
    <w:rPr>
      <w:color w:val="0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seznamu">
    <w:name w:val="Obsah seznamu"/>
    <w:basedOn w:val="Normln"/>
    <w:pPr>
      <w:ind w:left="567"/>
    </w:pPr>
  </w:style>
  <w:style w:type="paragraph" w:customStyle="1" w:styleId="Seznamnadpis">
    <w:name w:val="Seznam nadpisů"/>
    <w:basedOn w:val="Normln"/>
    <w:next w:val="Obsahseznamu"/>
  </w:style>
  <w:style w:type="paragraph" w:styleId="Textbubliny">
    <w:name w:val="Balloon Text"/>
    <w:basedOn w:val="Normln"/>
    <w:semiHidden/>
    <w:rsid w:val="005E310F"/>
    <w:rPr>
      <w:rFonts w:ascii="Tahoma" w:hAnsi="Tahoma" w:cs="Tahoma"/>
      <w:sz w:val="16"/>
      <w:szCs w:val="16"/>
    </w:rPr>
  </w:style>
  <w:style w:type="character" w:styleId="Siln">
    <w:name w:val="Strong"/>
    <w:qFormat/>
    <w:rsid w:val="00106623"/>
    <w:rPr>
      <w:b/>
      <w:bCs/>
    </w:rPr>
  </w:style>
  <w:style w:type="paragraph" w:styleId="Zhlav">
    <w:name w:val="header"/>
    <w:basedOn w:val="Normln"/>
    <w:rsid w:val="00C41ECA"/>
    <w:pPr>
      <w:tabs>
        <w:tab w:val="center" w:pos="4536"/>
        <w:tab w:val="right" w:pos="9072"/>
      </w:tabs>
    </w:pPr>
  </w:style>
  <w:style w:type="paragraph" w:styleId="Zpat">
    <w:name w:val="footer"/>
    <w:basedOn w:val="Normln"/>
    <w:rsid w:val="00C41ECA"/>
    <w:pPr>
      <w:tabs>
        <w:tab w:val="center" w:pos="4536"/>
        <w:tab w:val="right" w:pos="9072"/>
      </w:tabs>
    </w:pPr>
  </w:style>
  <w:style w:type="character" w:styleId="slostrnky">
    <w:name w:val="page number"/>
    <w:basedOn w:val="Standardnpsmoodstavce"/>
    <w:rsid w:val="00C41ECA"/>
  </w:style>
  <w:style w:type="table" w:styleId="Mkatabulky">
    <w:name w:val="Table Grid"/>
    <w:basedOn w:val="Normlntabulka"/>
    <w:uiPriority w:val="99"/>
    <w:rsid w:val="00800E12"/>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ubjname">
    <w:name w:val="tsubjname"/>
    <w:basedOn w:val="Standardnpsmoodstavce"/>
    <w:rsid w:val="00014CBD"/>
  </w:style>
  <w:style w:type="character" w:customStyle="1" w:styleId="st">
    <w:name w:val="st"/>
    <w:basedOn w:val="Standardnpsmoodstavce"/>
    <w:rsid w:val="00BF574A"/>
  </w:style>
  <w:style w:type="character" w:customStyle="1" w:styleId="apple-converted-space">
    <w:name w:val="apple-converted-space"/>
    <w:basedOn w:val="Standardnpsmoodstavce"/>
    <w:rsid w:val="00460594"/>
  </w:style>
  <w:style w:type="character" w:customStyle="1" w:styleId="small">
    <w:name w:val="small"/>
    <w:basedOn w:val="Standardnpsmoodstavce"/>
    <w:rsid w:val="00460594"/>
  </w:style>
  <w:style w:type="character" w:customStyle="1" w:styleId="JanHbner">
    <w:name w:val="Jan Hübner"/>
    <w:semiHidden/>
    <w:rsid w:val="0027628B"/>
    <w:rPr>
      <w:rFonts w:ascii="Arial" w:hAnsi="Arial" w:cs="Arial"/>
      <w:color w:val="000080"/>
      <w:sz w:val="20"/>
      <w:szCs w:val="20"/>
    </w:rPr>
  </w:style>
  <w:style w:type="paragraph" w:styleId="Prosttext">
    <w:name w:val="Plain Text"/>
    <w:basedOn w:val="Normln"/>
    <w:link w:val="ProsttextChar"/>
    <w:rsid w:val="0027628B"/>
    <w:pPr>
      <w:widowControl/>
      <w:suppressAutoHyphens w:val="0"/>
    </w:pPr>
    <w:rPr>
      <w:rFonts w:ascii="Courier New" w:eastAsia="Times New Roman" w:hAnsi="Courier New" w:cs="Courier New"/>
      <w:sz w:val="20"/>
      <w:szCs w:val="20"/>
    </w:rPr>
  </w:style>
  <w:style w:type="character" w:customStyle="1" w:styleId="ProsttextChar">
    <w:name w:val="Prostý text Char"/>
    <w:link w:val="Prosttext"/>
    <w:rsid w:val="0027628B"/>
    <w:rPr>
      <w:rFonts w:ascii="Courier New" w:hAnsi="Courier New" w:cs="Courier New"/>
    </w:rPr>
  </w:style>
  <w:style w:type="paragraph" w:styleId="Odstavecseseznamem">
    <w:name w:val="List Paragraph"/>
    <w:basedOn w:val="Normln"/>
    <w:uiPriority w:val="34"/>
    <w:qFormat/>
    <w:rsid w:val="00055C97"/>
    <w:pPr>
      <w:ind w:left="720"/>
      <w:contextualSpacing/>
    </w:pPr>
  </w:style>
  <w:style w:type="paragraph" w:customStyle="1" w:styleId="Import16">
    <w:name w:val="Import 16"/>
    <w:basedOn w:val="Normln"/>
    <w:rsid w:val="00226F41"/>
    <w:pPr>
      <w:widowControl/>
      <w:tabs>
        <w:tab w:val="left" w:pos="3888"/>
      </w:tabs>
      <w:spacing w:line="412" w:lineRule="auto"/>
      <w:ind w:left="864"/>
    </w:pPr>
    <w:rPr>
      <w:rFonts w:ascii="Courier New" w:eastAsia="Times New Roman" w:hAnsi="Courier New"/>
      <w:szCs w:val="20"/>
      <w:lang w:eastAsia="ar-SA"/>
    </w:rPr>
  </w:style>
  <w:style w:type="paragraph" w:styleId="Textpoznpodarou">
    <w:name w:val="footnote text"/>
    <w:basedOn w:val="Normln"/>
    <w:link w:val="TextpoznpodarouChar"/>
    <w:uiPriority w:val="99"/>
    <w:unhideWhenUsed/>
    <w:rsid w:val="008A51BB"/>
    <w:pPr>
      <w:widowControl/>
      <w:suppressAutoHyphens w:val="0"/>
      <w:spacing w:after="60"/>
    </w:pPr>
    <w:rPr>
      <w:rFonts w:asciiTheme="minorHAnsi" w:eastAsiaTheme="minorHAnsi" w:hAnsiTheme="minorHAnsi" w:cstheme="minorBidi"/>
      <w:sz w:val="16"/>
      <w:szCs w:val="20"/>
      <w:lang w:eastAsia="en-US"/>
    </w:rPr>
  </w:style>
  <w:style w:type="character" w:customStyle="1" w:styleId="TextpoznpodarouChar">
    <w:name w:val="Text pozn. pod čarou Char"/>
    <w:basedOn w:val="Standardnpsmoodstavce"/>
    <w:link w:val="Textpoznpodarou"/>
    <w:uiPriority w:val="99"/>
    <w:rsid w:val="008A51BB"/>
    <w:rPr>
      <w:rFonts w:asciiTheme="minorHAnsi" w:eastAsiaTheme="minorHAnsi" w:hAnsiTheme="minorHAnsi" w:cstheme="minorBidi"/>
      <w:sz w:val="16"/>
      <w:lang w:eastAsia="en-US"/>
    </w:rPr>
  </w:style>
  <w:style w:type="character" w:styleId="Znakapoznpodarou">
    <w:name w:val="footnote reference"/>
    <w:basedOn w:val="Standardnpsmoodstavce"/>
    <w:uiPriority w:val="99"/>
    <w:unhideWhenUsed/>
    <w:rsid w:val="008A51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89946">
      <w:bodyDiv w:val="1"/>
      <w:marLeft w:val="0"/>
      <w:marRight w:val="0"/>
      <w:marTop w:val="0"/>
      <w:marBottom w:val="0"/>
      <w:divBdr>
        <w:top w:val="none" w:sz="0" w:space="0" w:color="auto"/>
        <w:left w:val="none" w:sz="0" w:space="0" w:color="auto"/>
        <w:bottom w:val="none" w:sz="0" w:space="0" w:color="auto"/>
        <w:right w:val="none" w:sz="0" w:space="0" w:color="auto"/>
      </w:divBdr>
    </w:div>
    <w:div w:id="174152421">
      <w:bodyDiv w:val="1"/>
      <w:marLeft w:val="0"/>
      <w:marRight w:val="0"/>
      <w:marTop w:val="0"/>
      <w:marBottom w:val="0"/>
      <w:divBdr>
        <w:top w:val="none" w:sz="0" w:space="0" w:color="auto"/>
        <w:left w:val="none" w:sz="0" w:space="0" w:color="auto"/>
        <w:bottom w:val="none" w:sz="0" w:space="0" w:color="auto"/>
        <w:right w:val="none" w:sz="0" w:space="0" w:color="auto"/>
      </w:divBdr>
    </w:div>
    <w:div w:id="359014679">
      <w:bodyDiv w:val="1"/>
      <w:marLeft w:val="0"/>
      <w:marRight w:val="0"/>
      <w:marTop w:val="0"/>
      <w:marBottom w:val="0"/>
      <w:divBdr>
        <w:top w:val="none" w:sz="0" w:space="0" w:color="auto"/>
        <w:left w:val="none" w:sz="0" w:space="0" w:color="auto"/>
        <w:bottom w:val="none" w:sz="0" w:space="0" w:color="auto"/>
        <w:right w:val="none" w:sz="0" w:space="0" w:color="auto"/>
      </w:divBdr>
      <w:divsChild>
        <w:div w:id="575627128">
          <w:marLeft w:val="0"/>
          <w:marRight w:val="0"/>
          <w:marTop w:val="0"/>
          <w:marBottom w:val="0"/>
          <w:divBdr>
            <w:top w:val="none" w:sz="0" w:space="0" w:color="auto"/>
            <w:left w:val="none" w:sz="0" w:space="0" w:color="auto"/>
            <w:bottom w:val="none" w:sz="0" w:space="0" w:color="auto"/>
            <w:right w:val="none" w:sz="0" w:space="0" w:color="auto"/>
          </w:divBdr>
        </w:div>
      </w:divsChild>
    </w:div>
    <w:div w:id="396905255">
      <w:bodyDiv w:val="1"/>
      <w:marLeft w:val="0"/>
      <w:marRight w:val="0"/>
      <w:marTop w:val="0"/>
      <w:marBottom w:val="0"/>
      <w:divBdr>
        <w:top w:val="none" w:sz="0" w:space="0" w:color="auto"/>
        <w:left w:val="none" w:sz="0" w:space="0" w:color="auto"/>
        <w:bottom w:val="none" w:sz="0" w:space="0" w:color="auto"/>
        <w:right w:val="none" w:sz="0" w:space="0" w:color="auto"/>
      </w:divBdr>
    </w:div>
    <w:div w:id="513812057">
      <w:bodyDiv w:val="1"/>
      <w:marLeft w:val="0"/>
      <w:marRight w:val="0"/>
      <w:marTop w:val="0"/>
      <w:marBottom w:val="0"/>
      <w:divBdr>
        <w:top w:val="none" w:sz="0" w:space="0" w:color="auto"/>
        <w:left w:val="none" w:sz="0" w:space="0" w:color="auto"/>
        <w:bottom w:val="none" w:sz="0" w:space="0" w:color="auto"/>
        <w:right w:val="none" w:sz="0" w:space="0" w:color="auto"/>
      </w:divBdr>
    </w:div>
    <w:div w:id="514731913">
      <w:bodyDiv w:val="1"/>
      <w:marLeft w:val="0"/>
      <w:marRight w:val="0"/>
      <w:marTop w:val="0"/>
      <w:marBottom w:val="0"/>
      <w:divBdr>
        <w:top w:val="none" w:sz="0" w:space="0" w:color="auto"/>
        <w:left w:val="none" w:sz="0" w:space="0" w:color="auto"/>
        <w:bottom w:val="none" w:sz="0" w:space="0" w:color="auto"/>
        <w:right w:val="none" w:sz="0" w:space="0" w:color="auto"/>
      </w:divBdr>
    </w:div>
    <w:div w:id="1152254107">
      <w:bodyDiv w:val="1"/>
      <w:marLeft w:val="0"/>
      <w:marRight w:val="0"/>
      <w:marTop w:val="0"/>
      <w:marBottom w:val="0"/>
      <w:divBdr>
        <w:top w:val="none" w:sz="0" w:space="0" w:color="auto"/>
        <w:left w:val="none" w:sz="0" w:space="0" w:color="auto"/>
        <w:bottom w:val="none" w:sz="0" w:space="0" w:color="auto"/>
        <w:right w:val="none" w:sz="0" w:space="0" w:color="auto"/>
      </w:divBdr>
    </w:div>
    <w:div w:id="1398896203">
      <w:bodyDiv w:val="1"/>
      <w:marLeft w:val="0"/>
      <w:marRight w:val="0"/>
      <w:marTop w:val="0"/>
      <w:marBottom w:val="0"/>
      <w:divBdr>
        <w:top w:val="none" w:sz="0" w:space="0" w:color="auto"/>
        <w:left w:val="none" w:sz="0" w:space="0" w:color="auto"/>
        <w:bottom w:val="none" w:sz="0" w:space="0" w:color="auto"/>
        <w:right w:val="none" w:sz="0" w:space="0" w:color="auto"/>
      </w:divBdr>
    </w:div>
    <w:div w:id="149888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javascript:detail(79175);"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434B51E7B0D5E49B69185CEF03EC48E" ma:contentTypeVersion="20" ma:contentTypeDescription="Vytvoří nový dokument" ma:contentTypeScope="" ma:versionID="d036e85f8febcbf6b38140615f4093b4">
  <xsd:schema xmlns:xsd="http://www.w3.org/2001/XMLSchema" xmlns:xs="http://www.w3.org/2001/XMLSchema" xmlns:p="http://schemas.microsoft.com/office/2006/metadata/properties" xmlns:ns2="7fb0215d-5a29-4068-b9b2-30a237f24f13" xmlns:ns3="26b7fe97-6423-4cf9-ad56-9f8a47dc0d62" targetNamespace="http://schemas.microsoft.com/office/2006/metadata/properties" ma:root="true" ma:fieldsID="95c7384208be02818691a65aeffc79fe" ns2:_="" ns3:_="">
    <xsd:import namespace="7fb0215d-5a29-4068-b9b2-30a237f24f13"/>
    <xsd:import namespace="26b7fe97-6423-4cf9-ad56-9f8a47dc0d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0215d-5a29-4068-b9b2-30a237f24f13"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element name="TaxCatchAll" ma:index="20" nillable="true" ma:displayName="Taxonomy Catch All Column" ma:hidden="true" ma:list="{69cd0bdf-5a91-4af3-889a-ddb77a1940c8}" ma:internalName="TaxCatchAll" ma:showField="CatchAllData" ma:web="7fb0215d-5a29-4068-b9b2-30a237f24f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6b7fe97-6423-4cf9-ad56-9f8a47dc0d6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c5397e3d-9592-4451-a5ba-649bd6718667"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b7fe97-6423-4cf9-ad56-9f8a47dc0d62">
      <Terms xmlns="http://schemas.microsoft.com/office/infopath/2007/PartnerControls"/>
    </lcf76f155ced4ddcb4097134ff3c332f>
    <TaxCatchAll xmlns="7fb0215d-5a29-4068-b9b2-30a237f24f13" xsi:nil="true"/>
  </documentManagement>
</p:properties>
</file>

<file path=customXml/itemProps1.xml><?xml version="1.0" encoding="utf-8"?>
<ds:datastoreItem xmlns:ds="http://schemas.openxmlformats.org/officeDocument/2006/customXml" ds:itemID="{A7916547-7DFB-49BB-AB75-2840C35772D1}"/>
</file>

<file path=customXml/itemProps2.xml><?xml version="1.0" encoding="utf-8"?>
<ds:datastoreItem xmlns:ds="http://schemas.openxmlformats.org/officeDocument/2006/customXml" ds:itemID="{F77DC6DC-3316-42AC-9928-7F07B3F515BA}"/>
</file>

<file path=customXml/itemProps3.xml><?xml version="1.0" encoding="utf-8"?>
<ds:datastoreItem xmlns:ds="http://schemas.openxmlformats.org/officeDocument/2006/customXml" ds:itemID="{A2E4F1E9-F1B2-473A-88A1-B1811DF0BA38}"/>
</file>

<file path=docProps/app.xml><?xml version="1.0" encoding="utf-8"?>
<Properties xmlns="http://schemas.openxmlformats.org/officeDocument/2006/extended-properties" xmlns:vt="http://schemas.openxmlformats.org/officeDocument/2006/docPropsVTypes">
  <Template>Normal.dotm</Template>
  <TotalTime>1151</TotalTime>
  <Pages>5</Pages>
  <Words>1622</Words>
  <Characters>9574</Characters>
  <Application>Microsoft Office Word</Application>
  <DocSecurity>0</DocSecurity>
  <Lines>79</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Hübner</dc:creator>
  <cp:keywords/>
  <cp:lastModifiedBy>Josef Mikyska</cp:lastModifiedBy>
  <cp:revision>179</cp:revision>
  <cp:lastPrinted>2025-04-30T14:22:00Z</cp:lastPrinted>
  <dcterms:created xsi:type="dcterms:W3CDTF">2015-10-11T18:55:00Z</dcterms:created>
  <dcterms:modified xsi:type="dcterms:W3CDTF">2025-04-30T14:22:00Z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0x010100F434B51E7B0D5E49B69185CEF03EC48E</vt:lpwstr>
  </property>
</Properties>
</file>